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5D956" w14:textId="5B922D03" w:rsidR="00541A65" w:rsidRPr="00D1108C" w:rsidRDefault="00541A65" w:rsidP="00541A6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D1108C">
        <w:rPr>
          <w:bCs/>
          <w:noProof w:val="0"/>
          <w:sz w:val="24"/>
          <w:szCs w:val="24"/>
        </w:rPr>
        <w:t>3GPP TSG-RAN WG2 Meeting #12</w:t>
      </w:r>
      <w:r w:rsidR="000418DD" w:rsidRPr="00D1108C">
        <w:rPr>
          <w:bCs/>
          <w:noProof w:val="0"/>
          <w:sz w:val="24"/>
          <w:szCs w:val="24"/>
        </w:rPr>
        <w:t>8</w:t>
      </w:r>
      <w:r w:rsidRPr="00D1108C">
        <w:rPr>
          <w:bCs/>
          <w:noProof w:val="0"/>
          <w:sz w:val="24"/>
          <w:szCs w:val="24"/>
        </w:rPr>
        <w:tab/>
      </w:r>
      <w:r w:rsidR="00DF298C" w:rsidRPr="00DF298C">
        <w:rPr>
          <w:bCs/>
          <w:noProof w:val="0"/>
          <w:sz w:val="24"/>
          <w:szCs w:val="24"/>
        </w:rPr>
        <w:t>R2-2410039</w:t>
      </w:r>
    </w:p>
    <w:p w14:paraId="3723E1D3" w14:textId="18CC0648" w:rsidR="005432D9" w:rsidRPr="00D1108C" w:rsidRDefault="000418DD" w:rsidP="00541A65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 w:rsidRPr="00D1108C">
        <w:rPr>
          <w:sz w:val="24"/>
        </w:rPr>
        <w:t>Orlando</w:t>
      </w:r>
      <w:r w:rsidR="00541A65" w:rsidRPr="00D1108C">
        <w:rPr>
          <w:sz w:val="24"/>
        </w:rPr>
        <w:t xml:space="preserve">, </w:t>
      </w:r>
      <w:r w:rsidRPr="00D1108C">
        <w:rPr>
          <w:sz w:val="24"/>
        </w:rPr>
        <w:t>USA</w:t>
      </w:r>
      <w:r w:rsidR="00541A65" w:rsidRPr="00D1108C">
        <w:rPr>
          <w:sz w:val="24"/>
        </w:rPr>
        <w:t xml:space="preserve">, </w:t>
      </w:r>
      <w:r w:rsidRPr="00D1108C">
        <w:rPr>
          <w:sz w:val="24"/>
        </w:rPr>
        <w:t>18</w:t>
      </w:r>
      <w:r w:rsidR="00541A65" w:rsidRPr="00D1108C">
        <w:rPr>
          <w:sz w:val="24"/>
        </w:rPr>
        <w:t xml:space="preserve"> – </w:t>
      </w:r>
      <w:r w:rsidRPr="00D1108C">
        <w:rPr>
          <w:sz w:val="24"/>
        </w:rPr>
        <w:t>22</w:t>
      </w:r>
      <w:r w:rsidR="00541A65" w:rsidRPr="00D1108C">
        <w:rPr>
          <w:sz w:val="24"/>
        </w:rPr>
        <w:t xml:space="preserve"> </w:t>
      </w:r>
      <w:r w:rsidRPr="00D1108C">
        <w:rPr>
          <w:sz w:val="24"/>
        </w:rPr>
        <w:t>N</w:t>
      </w:r>
      <w:r w:rsidR="008D0C8C" w:rsidRPr="00D1108C">
        <w:rPr>
          <w:sz w:val="24"/>
        </w:rPr>
        <w:t>ovember</w:t>
      </w:r>
      <w:r w:rsidR="00541A65" w:rsidRPr="00D1108C">
        <w:rPr>
          <w:sz w:val="24"/>
        </w:rPr>
        <w:t xml:space="preserve"> 2024</w:t>
      </w:r>
      <w:r w:rsidR="00163A64" w:rsidRPr="00D1108C">
        <w:rPr>
          <w:sz w:val="24"/>
        </w:rPr>
        <w:tab/>
      </w:r>
    </w:p>
    <w:p w14:paraId="403CB9C0" w14:textId="77777777" w:rsidR="00A209D6" w:rsidRPr="00D1108C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39549F07" w:rsidR="008B549E" w:rsidRPr="00D1108C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1108C">
        <w:rPr>
          <w:rFonts w:cs="Arial"/>
          <w:b/>
          <w:bCs/>
          <w:sz w:val="24"/>
        </w:rPr>
        <w:t>Agenda item:</w:t>
      </w:r>
      <w:r w:rsidRPr="00D1108C">
        <w:rPr>
          <w:rFonts w:cs="Arial"/>
          <w:b/>
          <w:bCs/>
          <w:sz w:val="24"/>
        </w:rPr>
        <w:tab/>
      </w:r>
      <w:r w:rsidR="00A35D45" w:rsidRPr="00D1108C">
        <w:rPr>
          <w:rFonts w:cs="Arial"/>
          <w:b/>
          <w:bCs/>
          <w:sz w:val="24"/>
          <w:lang w:eastAsia="ja-JP"/>
        </w:rPr>
        <w:t>8</w:t>
      </w:r>
      <w:r w:rsidRPr="00D1108C">
        <w:rPr>
          <w:rFonts w:cs="Arial"/>
          <w:b/>
          <w:bCs/>
          <w:sz w:val="24"/>
          <w:lang w:eastAsia="ja-JP"/>
        </w:rPr>
        <w:t>.</w:t>
      </w:r>
      <w:r w:rsidR="00A35D45" w:rsidRPr="00D1108C">
        <w:rPr>
          <w:rFonts w:cs="Arial"/>
          <w:b/>
          <w:bCs/>
          <w:sz w:val="24"/>
          <w:lang w:eastAsia="ja-JP"/>
        </w:rPr>
        <w:t>7</w:t>
      </w:r>
      <w:r w:rsidRPr="00D1108C">
        <w:rPr>
          <w:rFonts w:cs="Arial"/>
          <w:b/>
          <w:bCs/>
          <w:sz w:val="24"/>
          <w:lang w:eastAsia="ja-JP"/>
        </w:rPr>
        <w:t>.</w:t>
      </w:r>
      <w:r w:rsidR="00AF75B3" w:rsidRPr="00D1108C">
        <w:rPr>
          <w:rFonts w:cs="Arial"/>
          <w:b/>
          <w:bCs/>
          <w:sz w:val="24"/>
          <w:lang w:eastAsia="ja-JP"/>
        </w:rPr>
        <w:t>6</w:t>
      </w:r>
    </w:p>
    <w:p w14:paraId="0EC781B3" w14:textId="25EF3ABF" w:rsidR="008B549E" w:rsidRPr="00D1108C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1108C">
        <w:rPr>
          <w:rFonts w:ascii="Arial" w:hAnsi="Arial" w:cs="Arial"/>
          <w:b/>
          <w:bCs/>
          <w:sz w:val="24"/>
        </w:rPr>
        <w:t>Source:</w:t>
      </w:r>
      <w:r w:rsidRPr="00D1108C">
        <w:rPr>
          <w:rFonts w:ascii="Arial" w:hAnsi="Arial" w:cs="Arial"/>
          <w:b/>
          <w:bCs/>
          <w:sz w:val="24"/>
        </w:rPr>
        <w:tab/>
        <w:t>Nokia</w:t>
      </w:r>
      <w:r w:rsidR="004534F6" w:rsidRPr="00D1108C">
        <w:rPr>
          <w:rFonts w:ascii="Arial" w:hAnsi="Arial" w:cs="Arial"/>
          <w:b/>
          <w:bCs/>
          <w:sz w:val="24"/>
        </w:rPr>
        <w:t>, Nokia Shanghai Bell</w:t>
      </w:r>
    </w:p>
    <w:p w14:paraId="16C775DD" w14:textId="5084D499" w:rsidR="008B549E" w:rsidRPr="00D1108C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D1108C">
        <w:rPr>
          <w:rFonts w:ascii="Arial" w:hAnsi="Arial" w:cs="Arial"/>
          <w:b/>
          <w:bCs/>
          <w:sz w:val="24"/>
        </w:rPr>
        <w:t>Title:</w:t>
      </w:r>
      <w:r w:rsidRPr="00D1108C">
        <w:rPr>
          <w:rFonts w:ascii="Arial" w:hAnsi="Arial" w:cs="Arial"/>
          <w:b/>
          <w:bCs/>
          <w:sz w:val="24"/>
        </w:rPr>
        <w:tab/>
      </w:r>
      <w:r w:rsidR="00AF75B3" w:rsidRPr="00D1108C">
        <w:rPr>
          <w:rFonts w:ascii="Arial" w:hAnsi="Arial" w:cs="Arial"/>
          <w:b/>
          <w:bCs/>
          <w:sz w:val="24"/>
        </w:rPr>
        <w:t>XR rate control</w:t>
      </w:r>
    </w:p>
    <w:p w14:paraId="7D015DD9" w14:textId="3024C3B7" w:rsidR="008B549E" w:rsidRPr="00D1108C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D1108C">
        <w:rPr>
          <w:rFonts w:ascii="Arial" w:hAnsi="Arial" w:cs="Arial"/>
          <w:b/>
          <w:bCs/>
          <w:sz w:val="24"/>
        </w:rPr>
        <w:t>WID/SID:</w:t>
      </w:r>
      <w:r w:rsidRPr="00D1108C">
        <w:rPr>
          <w:rFonts w:ascii="Arial" w:hAnsi="Arial" w:cs="Arial"/>
          <w:b/>
          <w:bCs/>
          <w:sz w:val="24"/>
        </w:rPr>
        <w:tab/>
      </w:r>
      <w:r w:rsidR="004534F6" w:rsidRPr="00D1108C">
        <w:rPr>
          <w:rFonts w:ascii="Arial" w:hAnsi="Arial" w:cs="Arial"/>
          <w:b/>
          <w:bCs/>
          <w:sz w:val="24"/>
        </w:rPr>
        <w:t>NR_XR_Ph3-Core - Release 19</w:t>
      </w:r>
    </w:p>
    <w:p w14:paraId="387A415F" w14:textId="77777777" w:rsidR="008B549E" w:rsidRPr="00D1108C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1108C">
        <w:rPr>
          <w:rFonts w:ascii="Arial" w:hAnsi="Arial" w:cs="Arial"/>
          <w:b/>
          <w:bCs/>
          <w:sz w:val="24"/>
        </w:rPr>
        <w:t>Document for:</w:t>
      </w:r>
      <w:r w:rsidRPr="00D1108C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D1108C" w:rsidRDefault="008B549E" w:rsidP="008B549E">
      <w:pPr>
        <w:pStyle w:val="Heading1"/>
      </w:pPr>
      <w:r w:rsidRPr="00D1108C">
        <w:t>1</w:t>
      </w:r>
      <w:r w:rsidRPr="00D1108C">
        <w:tab/>
        <w:t>Introduction</w:t>
      </w:r>
    </w:p>
    <w:p w14:paraId="0D91D783" w14:textId="05B6093D" w:rsidR="008B549E" w:rsidRPr="00D1108C" w:rsidRDefault="000420E9" w:rsidP="008B549E">
      <w:r w:rsidRPr="00D1108C">
        <w:t xml:space="preserve">The following agreements were made in </w:t>
      </w:r>
      <w:r w:rsidR="004534F6" w:rsidRPr="00D1108C">
        <w:t>RAN2#127bis: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534F6" w:rsidRPr="00D1108C" w14:paraId="393A0B13" w14:textId="77777777" w:rsidTr="004534F6">
        <w:tc>
          <w:tcPr>
            <w:tcW w:w="9631" w:type="dxa"/>
          </w:tcPr>
          <w:p w14:paraId="6E4169F6" w14:textId="77777777" w:rsidR="00AF75B3" w:rsidRPr="00D1108C" w:rsidRDefault="00AF75B3" w:rsidP="00AF75B3">
            <w:pPr>
              <w:pStyle w:val="Agreement"/>
              <w:tabs>
                <w:tab w:val="clear" w:pos="1619"/>
                <w:tab w:val="num" w:pos="1307"/>
              </w:tabs>
              <w:ind w:left="456"/>
              <w:jc w:val="both"/>
            </w:pPr>
            <w:r w:rsidRPr="00D1108C">
              <w:t>FFS if the indication is per DRB or per QoS flow. Companies should analyse the impact on QoS enforcement, interworking with L4S etc.</w:t>
            </w:r>
          </w:p>
          <w:p w14:paraId="5E8AE845" w14:textId="77777777" w:rsidR="00AF75B3" w:rsidRPr="00D1108C" w:rsidRDefault="00AF75B3" w:rsidP="00AF75B3">
            <w:pPr>
              <w:pStyle w:val="Agreement"/>
              <w:tabs>
                <w:tab w:val="clear" w:pos="1619"/>
                <w:tab w:val="num" w:pos="1307"/>
              </w:tabs>
              <w:ind w:left="456"/>
              <w:jc w:val="both"/>
            </w:pPr>
            <w:r w:rsidRPr="00D1108C">
              <w:t>RAN2 to consider the following approaches to provide recommended bit rate values better fitting XR applications:</w:t>
            </w:r>
          </w:p>
          <w:p w14:paraId="11FD7A1B" w14:textId="77777777" w:rsidR="00AF75B3" w:rsidRPr="00D1108C" w:rsidRDefault="00AF75B3" w:rsidP="00AF75B3">
            <w:pPr>
              <w:pStyle w:val="Agreement"/>
              <w:numPr>
                <w:ilvl w:val="1"/>
                <w:numId w:val="18"/>
              </w:numPr>
              <w:tabs>
                <w:tab w:val="clear" w:pos="1440"/>
              </w:tabs>
              <w:ind w:left="882"/>
              <w:jc w:val="both"/>
            </w:pPr>
            <w:r w:rsidRPr="00D1108C">
              <w:t>Extend the Bit Rate field</w:t>
            </w:r>
          </w:p>
          <w:p w14:paraId="44422BE2" w14:textId="77777777" w:rsidR="00AF75B3" w:rsidRPr="00D1108C" w:rsidRDefault="00AF75B3" w:rsidP="00AF75B3">
            <w:pPr>
              <w:pStyle w:val="Agreement"/>
              <w:numPr>
                <w:ilvl w:val="1"/>
                <w:numId w:val="18"/>
              </w:numPr>
              <w:tabs>
                <w:tab w:val="clear" w:pos="1440"/>
              </w:tabs>
              <w:ind w:left="882"/>
              <w:jc w:val="both"/>
            </w:pPr>
            <w:r w:rsidRPr="00D1108C">
              <w:t>Define a new bit rate table to provide sufficient granularity for XR traffic</w:t>
            </w:r>
          </w:p>
          <w:p w14:paraId="399A6148" w14:textId="77777777" w:rsidR="00AF75B3" w:rsidRPr="00D1108C" w:rsidRDefault="00AF75B3" w:rsidP="00AF75B3">
            <w:pPr>
              <w:pStyle w:val="Agreement"/>
              <w:numPr>
                <w:ilvl w:val="1"/>
                <w:numId w:val="18"/>
              </w:numPr>
              <w:tabs>
                <w:tab w:val="clear" w:pos="1440"/>
              </w:tabs>
              <w:ind w:left="882"/>
              <w:jc w:val="both"/>
            </w:pPr>
            <w:r w:rsidRPr="00D1108C">
              <w:t>Introduce new values for the bitRateMultiplier</w:t>
            </w:r>
          </w:p>
          <w:p w14:paraId="632FBB87" w14:textId="50DFFD33" w:rsidR="004534F6" w:rsidRPr="00D1108C" w:rsidRDefault="00AF75B3" w:rsidP="00AF75B3">
            <w:pPr>
              <w:pStyle w:val="Agreement"/>
              <w:tabs>
                <w:tab w:val="clear" w:pos="1619"/>
                <w:tab w:val="num" w:pos="1307"/>
              </w:tabs>
              <w:ind w:left="456"/>
              <w:jc w:val="both"/>
            </w:pPr>
            <w:r w:rsidRPr="00D1108C">
              <w:t>Send LS to SA4 asking about range/granularity which is required</w:t>
            </w:r>
          </w:p>
        </w:tc>
      </w:tr>
    </w:tbl>
    <w:p w14:paraId="6C858924" w14:textId="77777777" w:rsidR="004534F6" w:rsidRPr="00D1108C" w:rsidRDefault="004534F6" w:rsidP="008B549E"/>
    <w:p w14:paraId="26BF68A9" w14:textId="11811DCF" w:rsidR="0056782F" w:rsidRPr="00D1108C" w:rsidRDefault="0056782F" w:rsidP="008B549E">
      <w:r>
        <w:t xml:space="preserve">In this </w:t>
      </w:r>
      <w:r w:rsidR="0012351E">
        <w:t>contribution, we are discussing the identified open issues related to XR rate control.</w:t>
      </w:r>
    </w:p>
    <w:p w14:paraId="2F0575B0" w14:textId="5C67120A" w:rsidR="008B549E" w:rsidRPr="00D1108C" w:rsidRDefault="008B549E" w:rsidP="008B549E">
      <w:pPr>
        <w:pStyle w:val="Heading1"/>
      </w:pPr>
      <w:r w:rsidRPr="00D1108C">
        <w:t>2</w:t>
      </w:r>
      <w:r w:rsidRPr="00D1108C">
        <w:tab/>
      </w:r>
      <w:r w:rsidR="00902A78" w:rsidRPr="00D1108C">
        <w:t>Discussion</w:t>
      </w:r>
    </w:p>
    <w:p w14:paraId="7F80A425" w14:textId="4A14382A" w:rsidR="008B549E" w:rsidRPr="00D1108C" w:rsidRDefault="008B549E" w:rsidP="008B549E">
      <w:pPr>
        <w:pStyle w:val="Heading2"/>
      </w:pPr>
      <w:r w:rsidRPr="00D1108C">
        <w:t>2.1</w:t>
      </w:r>
      <w:r w:rsidRPr="00D1108C">
        <w:tab/>
      </w:r>
      <w:r w:rsidR="00902A78" w:rsidRPr="00D1108C">
        <w:t>Indication granularity</w:t>
      </w:r>
      <w:r w:rsidR="00987C83">
        <w:t>: per DRB vs. per QoS flow</w:t>
      </w:r>
    </w:p>
    <w:p w14:paraId="157CF21E" w14:textId="189FD297" w:rsidR="00F07E2B" w:rsidRDefault="007602AA" w:rsidP="005B7D8E">
      <w:pPr>
        <w:jc w:val="both"/>
      </w:pPr>
      <w:r>
        <w:t>The</w:t>
      </w:r>
      <w:r w:rsidR="00952510">
        <w:t xml:space="preserve"> </w:t>
      </w:r>
      <w:r w:rsidR="00944A88">
        <w:t xml:space="preserve">current recommended bit rate </w:t>
      </w:r>
      <w:r w:rsidR="003A0BD5">
        <w:t>(RBR)</w:t>
      </w:r>
      <w:r w:rsidR="00944A88">
        <w:t xml:space="preserve"> procedure </w:t>
      </w:r>
      <w:r w:rsidR="000941D6">
        <w:rPr>
          <w:lang w:val="en-US"/>
        </w:rPr>
        <w:t>can be considered as being</w:t>
      </w:r>
      <w:r w:rsidR="00944A88">
        <w:t xml:space="preserve"> specified </w:t>
      </w:r>
      <w:r w:rsidR="000941D6">
        <w:t>at the</w:t>
      </w:r>
      <w:r w:rsidR="00944A88">
        <w:t xml:space="preserve"> DRB level</w:t>
      </w:r>
      <w:r w:rsidR="00A66D06">
        <w:t xml:space="preserve"> </w:t>
      </w:r>
      <w:r w:rsidR="000941D6">
        <w:t xml:space="preserve">because </w:t>
      </w:r>
      <w:r w:rsidR="00552D3E">
        <w:t>the RBR MAC CE indicates the LCID and the LCH is mapped to a single DRB</w:t>
      </w:r>
      <w:r w:rsidR="00B72F48">
        <w:t>.</w:t>
      </w:r>
      <w:r w:rsidR="006445EB">
        <w:t xml:space="preserve"> Additionally, </w:t>
      </w:r>
      <w:r w:rsidR="0036783A">
        <w:t xml:space="preserve">RAN </w:t>
      </w:r>
      <w:r w:rsidR="00547A3B">
        <w:t>operates with</w:t>
      </w:r>
      <w:r w:rsidR="002F59A0">
        <w:t xml:space="preserve"> DRBs</w:t>
      </w:r>
      <w:r w:rsidR="00DE3203">
        <w:t xml:space="preserve"> </w:t>
      </w:r>
      <w:r w:rsidR="00827E7D">
        <w:t xml:space="preserve">making </w:t>
      </w:r>
      <w:r w:rsidR="00555652">
        <w:t xml:space="preserve">it </w:t>
      </w:r>
      <w:r w:rsidR="00BE3607">
        <w:t>easier to manage each DRB independently</w:t>
      </w:r>
      <w:r w:rsidR="00D96172">
        <w:t xml:space="preserve"> while ensuring </w:t>
      </w:r>
      <w:r w:rsidR="0095407A">
        <w:t xml:space="preserve">to meet the </w:t>
      </w:r>
      <w:r w:rsidR="00D96172">
        <w:t>QoS requirement</w:t>
      </w:r>
      <w:r w:rsidR="0095407A">
        <w:t xml:space="preserve"> </w:t>
      </w:r>
      <w:r w:rsidR="00D96172">
        <w:t>regardless of how many QoS</w:t>
      </w:r>
      <w:r w:rsidR="0095407A">
        <w:t xml:space="preserve"> </w:t>
      </w:r>
      <w:r w:rsidR="00D96172">
        <w:t xml:space="preserve">flows </w:t>
      </w:r>
      <w:r w:rsidR="0095407A">
        <w:t>are mapped to one DRB</w:t>
      </w:r>
      <w:r w:rsidR="00995E8A">
        <w:t>.</w:t>
      </w:r>
      <w:r w:rsidR="00D031E9">
        <w:t xml:space="preserve"> </w:t>
      </w:r>
      <w:r w:rsidR="00A549D0">
        <w:t>Of course,</w:t>
      </w:r>
      <w:r w:rsidR="00DD72A4">
        <w:t xml:space="preserve"> </w:t>
      </w:r>
      <w:r w:rsidR="00431C01">
        <w:t xml:space="preserve">according to </w:t>
      </w:r>
      <w:r w:rsidR="00DD72A4">
        <w:t>the</w:t>
      </w:r>
      <w:r w:rsidR="002E5665">
        <w:t xml:space="preserve"> spec</w:t>
      </w:r>
      <w:r w:rsidR="00431C01">
        <w:t>ification</w:t>
      </w:r>
      <w:r w:rsidR="00A86600">
        <w:t>s</w:t>
      </w:r>
      <w:r w:rsidR="00431C01">
        <w:t>,</w:t>
      </w:r>
      <w:r w:rsidR="00A86600">
        <w:t xml:space="preserve"> </w:t>
      </w:r>
      <w:r w:rsidR="00431C01">
        <w:t>multiple</w:t>
      </w:r>
      <w:r w:rsidR="00A86600">
        <w:t xml:space="preserve"> QoS flow</w:t>
      </w:r>
      <w:r w:rsidR="00431C01">
        <w:t>s can be mapped to</w:t>
      </w:r>
      <w:r w:rsidR="00A86600">
        <w:t xml:space="preserve"> a </w:t>
      </w:r>
      <w:r w:rsidR="00431C01">
        <w:t xml:space="preserve">single </w:t>
      </w:r>
      <w:r w:rsidR="00A86600">
        <w:t>DRB</w:t>
      </w:r>
      <w:r w:rsidR="00571893">
        <w:t xml:space="preserve">, </w:t>
      </w:r>
      <w:r w:rsidR="00C97F9C">
        <w:t>but in practice, each</w:t>
      </w:r>
      <w:r w:rsidR="00A86600">
        <w:t xml:space="preserve"> QoS flow </w:t>
      </w:r>
      <w:r w:rsidR="00C97F9C">
        <w:t>is likely to be mapped to its own DRB</w:t>
      </w:r>
      <w:r w:rsidR="00423BC5">
        <w:t xml:space="preserve"> </w:t>
      </w:r>
      <w:r w:rsidR="00616ACF">
        <w:t>thanks</w:t>
      </w:r>
      <w:r w:rsidR="00423BC5">
        <w:t xml:space="preserve"> to </w:t>
      </w:r>
      <w:r w:rsidR="00616ACF">
        <w:t xml:space="preserve">e.g., </w:t>
      </w:r>
      <w:r w:rsidR="00E533AA">
        <w:t>enough</w:t>
      </w:r>
      <w:r w:rsidR="00423BC5">
        <w:t xml:space="preserve"> number of IDs available</w:t>
      </w:r>
      <w:r w:rsidR="00715AD8">
        <w:t xml:space="preserve">. Therefore, in most cases, indicating congestion at DRB level </w:t>
      </w:r>
      <w:r w:rsidR="007F7292">
        <w:t>should be sufficient.</w:t>
      </w:r>
      <w:r w:rsidR="00571893">
        <w:t xml:space="preserve"> </w:t>
      </w:r>
      <w:r w:rsidR="00C91942">
        <w:t xml:space="preserve">Even if multiple QoS flows are mapped to a single DRB, </w:t>
      </w:r>
      <w:r w:rsidR="001A07D2">
        <w:t xml:space="preserve">the UE </w:t>
      </w:r>
      <w:r w:rsidR="00E533AA">
        <w:t xml:space="preserve">seems to </w:t>
      </w:r>
      <w:r w:rsidR="001A07D2">
        <w:t>ha</w:t>
      </w:r>
      <w:r w:rsidR="00E533AA">
        <w:t>ve</w:t>
      </w:r>
      <w:r w:rsidR="001A07D2">
        <w:t xml:space="preserve"> enough information to decide which QoS flow to apply the rate control</w:t>
      </w:r>
      <w:r w:rsidR="0018006C">
        <w:t>.</w:t>
      </w:r>
      <w:r w:rsidR="007E78B6">
        <w:t xml:space="preserve"> </w:t>
      </w:r>
      <w:r w:rsidR="0018006C">
        <w:t xml:space="preserve">Thus, </w:t>
      </w:r>
      <w:r w:rsidR="004572C9">
        <w:t xml:space="preserve">one option could be </w:t>
      </w:r>
      <w:r w:rsidR="001D58E8">
        <w:rPr>
          <w:lang w:val="en-US"/>
        </w:rPr>
        <w:t xml:space="preserve">that </w:t>
      </w:r>
      <w:r w:rsidR="005F3EED">
        <w:rPr>
          <w:lang w:val="en-US"/>
        </w:rPr>
        <w:t>the</w:t>
      </w:r>
      <w:r w:rsidR="007E78B6">
        <w:rPr>
          <w:lang w:val="en-US"/>
        </w:rPr>
        <w:t xml:space="preserve"> </w:t>
      </w:r>
      <w:r w:rsidR="007E78B6" w:rsidRPr="00310D4D">
        <w:rPr>
          <w:lang w:val="en-US"/>
        </w:rPr>
        <w:t>UE</w:t>
      </w:r>
      <w:r w:rsidR="001D58E8">
        <w:rPr>
          <w:lang w:val="en-US"/>
        </w:rPr>
        <w:t>,</w:t>
      </w:r>
      <w:r w:rsidR="007E78B6" w:rsidRPr="00310D4D">
        <w:rPr>
          <w:lang w:val="en-US"/>
        </w:rPr>
        <w:t xml:space="preserve"> </w:t>
      </w:r>
      <w:r w:rsidR="001D58E8">
        <w:rPr>
          <w:lang w:val="en-US"/>
        </w:rPr>
        <w:t xml:space="preserve">by </w:t>
      </w:r>
      <w:r w:rsidR="007E78B6">
        <w:rPr>
          <w:lang w:val="en-US"/>
        </w:rPr>
        <w:t>implementation</w:t>
      </w:r>
      <w:r w:rsidR="001D58E8">
        <w:rPr>
          <w:lang w:val="en-US"/>
        </w:rPr>
        <w:t>,</w:t>
      </w:r>
      <w:r w:rsidR="007E78B6">
        <w:rPr>
          <w:lang w:val="en-US"/>
        </w:rPr>
        <w:t xml:space="preserve"> </w:t>
      </w:r>
      <w:r w:rsidR="007E78B6" w:rsidRPr="00310D4D">
        <w:rPr>
          <w:lang w:val="en-US"/>
        </w:rPr>
        <w:t>decide</w:t>
      </w:r>
      <w:r w:rsidR="005F3EED">
        <w:rPr>
          <w:lang w:val="en-US"/>
        </w:rPr>
        <w:t>s</w:t>
      </w:r>
      <w:r w:rsidR="007E78B6" w:rsidRPr="00310D4D">
        <w:rPr>
          <w:lang w:val="en-US"/>
        </w:rPr>
        <w:t xml:space="preserve"> to which </w:t>
      </w:r>
      <w:r w:rsidR="00F055B4">
        <w:rPr>
          <w:lang w:val="en-US"/>
        </w:rPr>
        <w:t xml:space="preserve">QoS </w:t>
      </w:r>
      <w:r w:rsidR="007E78B6" w:rsidRPr="00310D4D">
        <w:rPr>
          <w:lang w:val="en-US"/>
        </w:rPr>
        <w:t>flow the rate control is applied</w:t>
      </w:r>
      <w:r w:rsidR="001D58E8">
        <w:rPr>
          <w:lang w:val="en-US"/>
        </w:rPr>
        <w:t xml:space="preserve"> by considering the </w:t>
      </w:r>
      <w:r w:rsidR="000304D4">
        <w:rPr>
          <w:lang w:val="en-US"/>
        </w:rPr>
        <w:t>received bit rate</w:t>
      </w:r>
      <w:r w:rsidR="007E78B6" w:rsidRPr="00310D4D">
        <w:rPr>
          <w:lang w:val="en-US"/>
        </w:rPr>
        <w:t>.</w:t>
      </w:r>
      <w:r w:rsidR="00C6119F">
        <w:rPr>
          <w:lang w:val="en-US"/>
        </w:rPr>
        <w:t xml:space="preserve"> </w:t>
      </w:r>
    </w:p>
    <w:p w14:paraId="4D7125C0" w14:textId="6A699120" w:rsidR="00C6119F" w:rsidRPr="00D1108C" w:rsidRDefault="00C6119F" w:rsidP="00C6119F">
      <w:pPr>
        <w:jc w:val="both"/>
      </w:pPr>
      <w:r w:rsidRPr="00D1108C">
        <w:rPr>
          <w:b/>
        </w:rPr>
        <w:t>Observation 1</w:t>
      </w:r>
      <w:r w:rsidRPr="00D1108C">
        <w:rPr>
          <w:bCs/>
        </w:rPr>
        <w:t>:</w:t>
      </w:r>
      <w:r w:rsidRPr="00D1108C">
        <w:t xml:space="preserve"> </w:t>
      </w:r>
      <w:r w:rsidR="007853C4">
        <w:t xml:space="preserve">With </w:t>
      </w:r>
      <w:r w:rsidR="005E1BD2">
        <w:t xml:space="preserve">1-to-1 mapping between the QoS flow to DRB or UE implementation </w:t>
      </w:r>
      <w:r w:rsidR="00E34D55">
        <w:t>in case of</w:t>
      </w:r>
      <w:r w:rsidR="005D2F08">
        <w:t xml:space="preserve"> N-to-1 mapping, congestion indication at the </w:t>
      </w:r>
      <w:r>
        <w:t>DRB level</w:t>
      </w:r>
      <w:r w:rsidR="005D2F08">
        <w:t xml:space="preserve"> still allows rate </w:t>
      </w:r>
      <w:r w:rsidR="001C21D5">
        <w:t>control applied to each QoS flow</w:t>
      </w:r>
      <w:r>
        <w:t>.</w:t>
      </w:r>
    </w:p>
    <w:p w14:paraId="26B81C2A" w14:textId="2D965A72" w:rsidR="00952510" w:rsidRDefault="0098025B" w:rsidP="005B7D8E">
      <w:pPr>
        <w:jc w:val="both"/>
      </w:pPr>
      <w:r>
        <w:t>Therefore</w:t>
      </w:r>
      <w:r w:rsidR="00727CAC">
        <w:t>,</w:t>
      </w:r>
      <w:r w:rsidR="00743422">
        <w:t xml:space="preserve"> </w:t>
      </w:r>
      <w:r w:rsidR="00B30F2D">
        <w:t xml:space="preserve">we think </w:t>
      </w:r>
      <w:r w:rsidR="008A439D">
        <w:t xml:space="preserve">that </w:t>
      </w:r>
      <w:r w:rsidR="00E611E7">
        <w:t xml:space="preserve">the </w:t>
      </w:r>
      <w:r w:rsidR="00727CAC">
        <w:t xml:space="preserve">congestion </w:t>
      </w:r>
      <w:r w:rsidR="00E611E7">
        <w:t xml:space="preserve">indication </w:t>
      </w:r>
      <w:r w:rsidR="00270979">
        <w:t>can</w:t>
      </w:r>
      <w:r w:rsidR="009873F6">
        <w:t xml:space="preserve"> be per </w:t>
      </w:r>
      <w:r w:rsidR="00077774">
        <w:t>DRB</w:t>
      </w:r>
      <w:r w:rsidR="00270979">
        <w:t xml:space="preserve"> and LCID can be used for this purpose</w:t>
      </w:r>
      <w:r w:rsidR="00077774">
        <w:t>.</w:t>
      </w:r>
    </w:p>
    <w:p w14:paraId="27F20415" w14:textId="2D7FD75B" w:rsidR="00154F6C" w:rsidRDefault="00375A8F" w:rsidP="00CB147F">
      <w:r>
        <w:rPr>
          <w:b/>
          <w:bCs/>
        </w:rPr>
        <w:t xml:space="preserve">Proposal 1: </w:t>
      </w:r>
      <w:r w:rsidR="000F4D1B">
        <w:t>XR rate control signalling</w:t>
      </w:r>
      <w:r w:rsidR="00480CB0">
        <w:t xml:space="preserve"> </w:t>
      </w:r>
      <w:r w:rsidR="00DF33CA">
        <w:t>is adopted at DRB level.</w:t>
      </w:r>
    </w:p>
    <w:p w14:paraId="5B3DA9F6" w14:textId="77777777" w:rsidR="00BC4BA3" w:rsidRDefault="00BC4BA3" w:rsidP="00CB147F"/>
    <w:p w14:paraId="1EF2F2F0" w14:textId="4B3E953B" w:rsidR="006208DC" w:rsidRPr="008033FC" w:rsidRDefault="006208DC" w:rsidP="006208DC">
      <w:pPr>
        <w:pStyle w:val="Heading2"/>
        <w:rPr>
          <w:rFonts w:ascii="Times New Roman" w:hAnsi="Times New Roman"/>
          <w:sz w:val="20"/>
        </w:rPr>
      </w:pPr>
      <w:r w:rsidRPr="00D1108C">
        <w:t>2.</w:t>
      </w:r>
      <w:r>
        <w:t>2</w:t>
      </w:r>
      <w:r w:rsidRPr="00D1108C">
        <w:tab/>
      </w:r>
      <w:r w:rsidRPr="00FA5ECF">
        <w:t>Applicability</w:t>
      </w:r>
      <w:r>
        <w:t xml:space="preserve"> of the XR Rate Control</w:t>
      </w:r>
      <w:r w:rsidRPr="00D1108C">
        <w:t xml:space="preserve"> </w:t>
      </w:r>
    </w:p>
    <w:p w14:paraId="6F4E6ED6" w14:textId="4B3C3310" w:rsidR="006208DC" w:rsidRDefault="00DF5757" w:rsidP="006208DC">
      <w:pPr>
        <w:spacing w:after="120"/>
      </w:pPr>
      <w:r>
        <w:t>I</w:t>
      </w:r>
      <w:r w:rsidR="00B454FC">
        <w:t xml:space="preserve">t is </w:t>
      </w:r>
      <w:r>
        <w:t xml:space="preserve">clearly </w:t>
      </w:r>
      <w:r w:rsidR="00B454FC">
        <w:t>not a right assumption</w:t>
      </w:r>
      <w:r w:rsidR="00B55E63">
        <w:t xml:space="preserve"> that </w:t>
      </w:r>
      <w:r w:rsidR="006208DC">
        <w:t xml:space="preserve">all QoS flows of </w:t>
      </w:r>
      <w:r w:rsidR="00B454FC">
        <w:t xml:space="preserve">all types of </w:t>
      </w:r>
      <w:r w:rsidR="006208DC">
        <w:t>XR application</w:t>
      </w:r>
      <w:r w:rsidR="00B454FC">
        <w:t>s</w:t>
      </w:r>
      <w:r w:rsidR="006208DC">
        <w:t xml:space="preserve"> </w:t>
      </w:r>
      <w:r w:rsidR="009C7CF6">
        <w:t>will</w:t>
      </w:r>
      <w:r w:rsidR="006208DC">
        <w:t xml:space="preserve"> have the capability </w:t>
      </w:r>
      <w:r w:rsidR="009C7CF6">
        <w:t xml:space="preserve">of </w:t>
      </w:r>
      <w:r w:rsidR="006208DC" w:rsidRPr="00002ABC">
        <w:t>adjust</w:t>
      </w:r>
      <w:r w:rsidR="009C7CF6">
        <w:t>ing</w:t>
      </w:r>
      <w:r w:rsidR="006208DC" w:rsidRPr="00002ABC">
        <w:t xml:space="preserve"> </w:t>
      </w:r>
      <w:r w:rsidR="006208DC">
        <w:t>their</w:t>
      </w:r>
      <w:r w:rsidR="006208DC" w:rsidRPr="00002ABC">
        <w:t xml:space="preserve"> codec bit rate and encoding parameters</w:t>
      </w:r>
      <w:r w:rsidR="006208DC">
        <w:t xml:space="preserve">. For example, a video flow may have an adaptive codec which can be adjusted based on the congestion in the network, but </w:t>
      </w:r>
      <w:r w:rsidR="001D1CC0">
        <w:t xml:space="preserve">the </w:t>
      </w:r>
      <w:r w:rsidR="006208DC">
        <w:t xml:space="preserve">same may not be true for </w:t>
      </w:r>
      <w:r w:rsidR="00DA5586">
        <w:t xml:space="preserve">another XR </w:t>
      </w:r>
      <w:r w:rsidR="00DA5586">
        <w:lastRenderedPageBreak/>
        <w:t>application</w:t>
      </w:r>
      <w:r w:rsidR="006208DC">
        <w:t>. Therefore, it becomes important to identify which DRB(s) have the possibility to adjust their bit rate.</w:t>
      </w:r>
      <w:r w:rsidR="006208DC" w:rsidRPr="00002ABC" w:rsidDel="006A393A">
        <w:t xml:space="preserve"> </w:t>
      </w:r>
      <w:r w:rsidR="00952CCD">
        <w:t>At a</w:t>
      </w:r>
      <w:r w:rsidR="006208DC">
        <w:t xml:space="preserve"> high level, two options can be explored further in RAN2: </w:t>
      </w:r>
    </w:p>
    <w:p w14:paraId="2EFF04CD" w14:textId="20CB5D02" w:rsidR="006208DC" w:rsidRDefault="006208DC" w:rsidP="006208DC">
      <w:pPr>
        <w:pStyle w:val="B1"/>
      </w:pPr>
      <w:r>
        <w:t>-</w:t>
      </w:r>
      <w:r>
        <w:tab/>
        <w:t>Option 1: UE based approach</w:t>
      </w:r>
      <w:r w:rsidR="00384850">
        <w:t>.</w:t>
      </w:r>
      <w:r>
        <w:t xml:space="preserve"> </w:t>
      </w:r>
      <w:r w:rsidR="00384850">
        <w:t>F</w:t>
      </w:r>
      <w:r>
        <w:t>or example</w:t>
      </w:r>
      <w:r w:rsidR="00384850">
        <w:t>,</w:t>
      </w:r>
      <w:r>
        <w:t xml:space="preserve"> UE inform</w:t>
      </w:r>
      <w:r w:rsidR="00384850">
        <w:t>s</w:t>
      </w:r>
      <w:r>
        <w:t xml:space="preserve"> gNB </w:t>
      </w:r>
      <w:r w:rsidR="002973D9">
        <w:t>of the</w:t>
      </w:r>
      <w:r>
        <w:t xml:space="preserve"> QoS flow(s)/DRB(s) </w:t>
      </w:r>
      <w:r w:rsidR="002973D9">
        <w:t xml:space="preserve">that </w:t>
      </w:r>
      <w:r>
        <w:t>are with the capability of adjusting their bit</w:t>
      </w:r>
      <w:r w:rsidR="00E96188">
        <w:t xml:space="preserve"> </w:t>
      </w:r>
      <w:r>
        <w:t>rate.</w:t>
      </w:r>
    </w:p>
    <w:p w14:paraId="0867E619" w14:textId="437E635F" w:rsidR="006208DC" w:rsidRDefault="006208DC" w:rsidP="006208DC">
      <w:pPr>
        <w:pStyle w:val="B1"/>
      </w:pPr>
      <w:r>
        <w:t>-</w:t>
      </w:r>
      <w:r>
        <w:tab/>
        <w:t>Option 2: CN based approach</w:t>
      </w:r>
      <w:r w:rsidR="00384850">
        <w:t>.</w:t>
      </w:r>
      <w:r>
        <w:t xml:space="preserve"> </w:t>
      </w:r>
      <w:r w:rsidR="00384850">
        <w:t>F</w:t>
      </w:r>
      <w:r>
        <w:t>or example</w:t>
      </w:r>
      <w:r w:rsidR="00384850">
        <w:t>,</w:t>
      </w:r>
      <w:r>
        <w:t xml:space="preserve"> gNB get</w:t>
      </w:r>
      <w:r w:rsidR="00384850">
        <w:t>s</w:t>
      </w:r>
      <w:r>
        <w:t xml:space="preserve"> the information from CN entity (e.g. SMF) of which QoS flow(s) are</w:t>
      </w:r>
      <w:r w:rsidRPr="00C65773">
        <w:t xml:space="preserve"> </w:t>
      </w:r>
      <w:r>
        <w:t>with the capability of adjusting their bitrate when provided with congestion information.</w:t>
      </w:r>
    </w:p>
    <w:p w14:paraId="14F2F459" w14:textId="77777777" w:rsidR="006208DC" w:rsidRDefault="006208DC" w:rsidP="006208DC">
      <w:pPr>
        <w:spacing w:after="120"/>
      </w:pPr>
      <w:r>
        <w:t>Both options are feasible, while considering potential UE impact, Option 2 is slightly preferred.</w:t>
      </w:r>
    </w:p>
    <w:p w14:paraId="633222B5" w14:textId="16C6A28C" w:rsidR="006208DC" w:rsidRPr="00D1108C" w:rsidRDefault="006208DC" w:rsidP="00CB147F">
      <w:r w:rsidRPr="001F6303">
        <w:rPr>
          <w:b/>
        </w:rPr>
        <w:t xml:space="preserve">Proposal </w:t>
      </w:r>
      <w:r>
        <w:rPr>
          <w:b/>
        </w:rPr>
        <w:t>2</w:t>
      </w:r>
      <w:r w:rsidRPr="001F6303">
        <w:t xml:space="preserve">: </w:t>
      </w:r>
      <w:r>
        <w:t>For XR rate control, RAN2 discuss different options how the gNB</w:t>
      </w:r>
      <w:r>
        <w:rPr>
          <w:lang w:eastAsia="ko-KR"/>
        </w:rPr>
        <w:t xml:space="preserve"> identifies</w:t>
      </w:r>
      <w:r>
        <w:t xml:space="preserve"> which </w:t>
      </w:r>
      <w:r w:rsidR="00E87781">
        <w:t>QoS flows</w:t>
      </w:r>
      <w:r>
        <w:t xml:space="preserve"> are subject to adaptive bit</w:t>
      </w:r>
      <w:r w:rsidR="00BB77DE">
        <w:t xml:space="preserve"> </w:t>
      </w:r>
      <w:r>
        <w:t>rate.</w:t>
      </w:r>
    </w:p>
    <w:p w14:paraId="43C08E66" w14:textId="77777777" w:rsidR="00E87781" w:rsidRPr="00D1108C" w:rsidRDefault="00E87781" w:rsidP="00CB147F"/>
    <w:p w14:paraId="6394123B" w14:textId="659A5F89" w:rsidR="008B549E" w:rsidRPr="00D1108C" w:rsidRDefault="008B549E" w:rsidP="008B549E">
      <w:pPr>
        <w:pStyle w:val="Heading2"/>
      </w:pPr>
      <w:r w:rsidRPr="00D1108C">
        <w:t>2.</w:t>
      </w:r>
      <w:r w:rsidR="006208DC">
        <w:t>3</w:t>
      </w:r>
      <w:r w:rsidRPr="00D1108C">
        <w:tab/>
      </w:r>
      <w:r w:rsidR="00784FEF" w:rsidRPr="00D1108C">
        <w:t>Refined b</w:t>
      </w:r>
      <w:r w:rsidR="00A84D48" w:rsidRPr="00D1108C">
        <w:t>it rate</w:t>
      </w:r>
      <w:r w:rsidR="00784FEF" w:rsidRPr="00D1108C">
        <w:t xml:space="preserve"> </w:t>
      </w:r>
      <w:r w:rsidR="00D1108C" w:rsidRPr="00D1108C">
        <w:t>values for XR</w:t>
      </w:r>
      <w:r w:rsidR="00A84D48" w:rsidRPr="00D1108C">
        <w:t xml:space="preserve"> </w:t>
      </w:r>
    </w:p>
    <w:p w14:paraId="4CAC7215" w14:textId="06C0379F" w:rsidR="00A0711A" w:rsidRDefault="0071670B" w:rsidP="00CD4968">
      <w:pPr>
        <w:jc w:val="both"/>
      </w:pPr>
      <w:r>
        <w:t>In TS 38.321</w:t>
      </w:r>
      <w:r w:rsidR="00A0711A">
        <w:t xml:space="preserve">, </w:t>
      </w:r>
      <w:r>
        <w:t xml:space="preserve">for the </w:t>
      </w:r>
      <w:r w:rsidR="00A0711A">
        <w:t xml:space="preserve">Recommended Bit Rate </w:t>
      </w:r>
      <w:r w:rsidR="00523925">
        <w:t>procedure</w:t>
      </w:r>
      <w:r>
        <w:t>,</w:t>
      </w:r>
      <w:r w:rsidR="00523925">
        <w:t xml:space="preserve"> </w:t>
      </w:r>
      <w:r w:rsidR="00A0711A">
        <w:t xml:space="preserve">a fixed </w:t>
      </w:r>
      <w:r w:rsidR="006D2655">
        <w:t xml:space="preserve">bit rate </w:t>
      </w:r>
      <w:r w:rsidR="00A0711A">
        <w:t xml:space="preserve">table </w:t>
      </w:r>
      <w:r>
        <w:t xml:space="preserve">is </w:t>
      </w:r>
      <w:r w:rsidR="00A0711A">
        <w:t xml:space="preserve">defined </w:t>
      </w:r>
      <w:r w:rsidR="00CE3919">
        <w:t>with</w:t>
      </w:r>
      <w:r w:rsidR="00A0711A">
        <w:t xml:space="preserve"> an index </w:t>
      </w:r>
      <w:r w:rsidR="00161E34">
        <w:t xml:space="preserve">mapping </w:t>
      </w:r>
      <w:r w:rsidR="00A0711A">
        <w:t>to a bit rate value</w:t>
      </w:r>
      <w:r w:rsidR="00112AEA">
        <w:t>,</w:t>
      </w:r>
      <w:r w:rsidR="00E01033">
        <w:rPr>
          <w:lang w:val="en-US"/>
        </w:rPr>
        <w:t xml:space="preserve"> allowing </w:t>
      </w:r>
      <w:r w:rsidR="008839F5">
        <w:rPr>
          <w:lang w:val="en-US"/>
        </w:rPr>
        <w:t xml:space="preserve">indication of the bit rate values not listed in the table </w:t>
      </w:r>
      <w:r w:rsidR="00685ECE">
        <w:rPr>
          <w:lang w:val="en-US"/>
        </w:rPr>
        <w:t>using</w:t>
      </w:r>
      <w:r w:rsidR="008839F5">
        <w:rPr>
          <w:lang w:val="en-US"/>
        </w:rPr>
        <w:t xml:space="preserve"> </w:t>
      </w:r>
      <w:r w:rsidR="00112AEA">
        <w:t>the</w:t>
      </w:r>
      <w:r w:rsidR="00A0711A">
        <w:t xml:space="preserve"> bit rate multiplier (x1, x40, x70, x100, x200). The combination of the bit rate index and the multiplier results in </w:t>
      </w:r>
      <w:r w:rsidR="00685ECE">
        <w:t>many</w:t>
      </w:r>
      <w:r w:rsidR="00A0711A">
        <w:t xml:space="preserve"> potential bit rate values from 0</w:t>
      </w:r>
      <w:r w:rsidR="00F76A95">
        <w:t xml:space="preserve"> </w:t>
      </w:r>
      <w:r w:rsidR="00A0711A">
        <w:t>Kbps to around 1.6</w:t>
      </w:r>
      <w:r w:rsidR="00F76A95">
        <w:t xml:space="preserve"> </w:t>
      </w:r>
      <w:r w:rsidR="00A0711A">
        <w:t xml:space="preserve">Gbps. </w:t>
      </w:r>
      <w:r w:rsidR="004F2E02">
        <w:t>While we are awaiting a reply from SA4</w:t>
      </w:r>
      <w:r w:rsidR="005A2D29">
        <w:t>,</w:t>
      </w:r>
      <w:r w:rsidR="0011189E">
        <w:t xml:space="preserve"> the minimum and the maximum values</w:t>
      </w:r>
      <w:r w:rsidR="0008104C">
        <w:t xml:space="preserve"> in the table</w:t>
      </w:r>
      <w:r w:rsidR="005A2D29">
        <w:t xml:space="preserve"> </w:t>
      </w:r>
      <w:r w:rsidR="00C95E8E">
        <w:t>could be</w:t>
      </w:r>
      <w:r w:rsidR="005A2D29">
        <w:t xml:space="preserve"> </w:t>
      </w:r>
      <w:r w:rsidR="0008104C">
        <w:t xml:space="preserve">generally </w:t>
      </w:r>
      <w:r w:rsidR="005A2D29">
        <w:t xml:space="preserve">sufficient for XR use case </w:t>
      </w:r>
      <w:r w:rsidR="0087791C">
        <w:t>according to TR 38.835.</w:t>
      </w:r>
      <w:r w:rsidR="00A0711A">
        <w:t xml:space="preserve"> </w:t>
      </w:r>
    </w:p>
    <w:p w14:paraId="2C80ED07" w14:textId="47FF72AA" w:rsidR="00AA1B12" w:rsidRDefault="00C40625" w:rsidP="00CD4968">
      <w:pPr>
        <w:jc w:val="both"/>
        <w:rPr>
          <w:lang w:val="en-US"/>
        </w:rPr>
      </w:pPr>
      <w:r>
        <w:t>T</w:t>
      </w:r>
      <w:r w:rsidR="00522639">
        <w:t xml:space="preserve">his </w:t>
      </w:r>
      <w:r w:rsidR="00A0711A">
        <w:t xml:space="preserve">table </w:t>
      </w:r>
      <w:r w:rsidR="00522639">
        <w:t>was</w:t>
      </w:r>
      <w:r w:rsidR="00A0711A">
        <w:t xml:space="preserve"> </w:t>
      </w:r>
      <w:r>
        <w:t>initially</w:t>
      </w:r>
      <w:r w:rsidR="00A0711A">
        <w:t xml:space="preserve"> designed for voice services</w:t>
      </w:r>
      <w:r>
        <w:t>,</w:t>
      </w:r>
      <w:r w:rsidR="00A0711A">
        <w:t xml:space="preserve"> and </w:t>
      </w:r>
      <w:r w:rsidR="00515DE9">
        <w:rPr>
          <w:lang w:val="en-US" w:eastAsia="ko-KR"/>
        </w:rPr>
        <w:t>t</w:t>
      </w:r>
      <w:r w:rsidR="00C016DC">
        <w:t>he</w:t>
      </w:r>
      <w:r w:rsidR="00FE5113">
        <w:t xml:space="preserve"> single </w:t>
      </w:r>
      <w:r w:rsidR="004058CE">
        <w:t xml:space="preserve">generic bit rate table may not be </w:t>
      </w:r>
      <w:r w:rsidR="006E5385">
        <w:t>efficient</w:t>
      </w:r>
      <w:r>
        <w:t>ly support th</w:t>
      </w:r>
      <w:r w:rsidR="00BB48EC">
        <w:t xml:space="preserve">e multi-modal services </w:t>
      </w:r>
      <w:r w:rsidR="00DD287D">
        <w:t>in</w:t>
      </w:r>
      <w:r w:rsidR="00BB48EC">
        <w:t xml:space="preserve"> XR </w:t>
      </w:r>
      <w:r>
        <w:t>as</w:t>
      </w:r>
      <w:r w:rsidR="00DD287D">
        <w:t xml:space="preserve"> </w:t>
      </w:r>
      <w:r w:rsidR="00A472B1">
        <w:t>different</w:t>
      </w:r>
      <w:r w:rsidR="00BB48EC">
        <w:t xml:space="preserve"> QoS flows may </w:t>
      </w:r>
      <w:r w:rsidR="00A472B1">
        <w:t>require</w:t>
      </w:r>
      <w:r w:rsidR="00843271">
        <w:t xml:space="preserve"> </w:t>
      </w:r>
      <w:r w:rsidR="0036337F">
        <w:t>varied</w:t>
      </w:r>
      <w:r w:rsidR="00843271">
        <w:t xml:space="preserve"> </w:t>
      </w:r>
      <w:r w:rsidR="00E421EE">
        <w:t xml:space="preserve">ranges </w:t>
      </w:r>
      <w:r w:rsidR="0073414F">
        <w:t>and granularities of the bit rates.</w:t>
      </w:r>
      <w:r w:rsidR="00D067A4">
        <w:t xml:space="preserve"> </w:t>
      </w:r>
      <w:r w:rsidR="004C5D11">
        <w:t>One m</w:t>
      </w:r>
      <w:r w:rsidR="0036337F">
        <w:t>ight suggest increasing the number of multipl</w:t>
      </w:r>
      <w:r w:rsidR="004E5BD0">
        <w:t>i</w:t>
      </w:r>
      <w:r w:rsidR="0036337F">
        <w:t>er values to achieve finer granularity</w:t>
      </w:r>
      <w:r w:rsidR="004E5BD0">
        <w:t>. However,</w:t>
      </w:r>
      <w:r w:rsidR="00693E27">
        <w:rPr>
          <w:lang w:val="en-US"/>
        </w:rPr>
        <w:t xml:space="preserve"> </w:t>
      </w:r>
      <w:r w:rsidR="0026537C">
        <w:rPr>
          <w:lang w:val="en-US"/>
        </w:rPr>
        <w:t xml:space="preserve">the </w:t>
      </w:r>
      <w:r w:rsidR="005B7EEE">
        <w:rPr>
          <w:lang w:val="en-US"/>
        </w:rPr>
        <w:t>multipl</w:t>
      </w:r>
      <w:r w:rsidR="00B21F61">
        <w:rPr>
          <w:lang w:val="en-US"/>
        </w:rPr>
        <w:t>ier</w:t>
      </w:r>
      <w:r w:rsidR="00693E27">
        <w:rPr>
          <w:lang w:val="en-US"/>
        </w:rPr>
        <w:t xml:space="preserve"> </w:t>
      </w:r>
      <w:r w:rsidR="0026537C">
        <w:rPr>
          <w:lang w:val="en-US"/>
        </w:rPr>
        <w:t>approach does provide different g</w:t>
      </w:r>
      <w:r w:rsidR="00693E27">
        <w:rPr>
          <w:lang w:val="en-US"/>
        </w:rPr>
        <w:t xml:space="preserve">ranularities for the high and </w:t>
      </w:r>
      <w:r w:rsidR="002D0B59">
        <w:rPr>
          <w:lang w:val="en-US"/>
        </w:rPr>
        <w:t xml:space="preserve">the </w:t>
      </w:r>
      <w:r w:rsidR="00693E27">
        <w:rPr>
          <w:lang w:val="en-US"/>
        </w:rPr>
        <w:t>low bit rate ranges</w:t>
      </w:r>
      <w:r w:rsidR="00622EA0">
        <w:rPr>
          <w:lang w:val="en-US"/>
        </w:rPr>
        <w:t xml:space="preserve"> with </w:t>
      </w:r>
      <w:r w:rsidR="00AB6383">
        <w:rPr>
          <w:lang w:val="en-US"/>
        </w:rPr>
        <w:t xml:space="preserve">the quantization error between </w:t>
      </w:r>
      <w:r w:rsidR="008600B4">
        <w:rPr>
          <w:lang w:val="en-US"/>
        </w:rPr>
        <w:t xml:space="preserve">two </w:t>
      </w:r>
      <w:r w:rsidR="00BF40FF">
        <w:rPr>
          <w:lang w:val="en-US"/>
        </w:rPr>
        <w:t>in</w:t>
      </w:r>
      <w:r w:rsidR="00E05B6C">
        <w:rPr>
          <w:lang w:val="en-US"/>
        </w:rPr>
        <w:t>dexes remain</w:t>
      </w:r>
      <w:r w:rsidR="00622EA0">
        <w:rPr>
          <w:lang w:val="en-US"/>
        </w:rPr>
        <w:t>ed</w:t>
      </w:r>
      <w:r w:rsidR="00E05B6C">
        <w:rPr>
          <w:lang w:val="en-US"/>
        </w:rPr>
        <w:t xml:space="preserve"> the same.</w:t>
      </w:r>
      <w:r w:rsidR="00693E27">
        <w:rPr>
          <w:lang w:val="en-US"/>
        </w:rPr>
        <w:t xml:space="preserve"> </w:t>
      </w:r>
      <w:r w:rsidR="00A72B0D">
        <w:rPr>
          <w:lang w:val="en-US"/>
        </w:rPr>
        <w:t>In our view</w:t>
      </w:r>
      <w:r w:rsidR="00693E27">
        <w:rPr>
          <w:lang w:val="en-US"/>
        </w:rPr>
        <w:t xml:space="preserve">, </w:t>
      </w:r>
      <w:r w:rsidR="00140BEE">
        <w:rPr>
          <w:lang w:val="en-US"/>
        </w:rPr>
        <w:t xml:space="preserve">the most effective way to achieve consistent granularity across all bit rate ranges is by designing </w:t>
      </w:r>
      <w:r w:rsidR="00693E27">
        <w:rPr>
          <w:lang w:val="en-US"/>
        </w:rPr>
        <w:t>the table</w:t>
      </w:r>
      <w:r w:rsidR="00753F44">
        <w:rPr>
          <w:lang w:val="en-US"/>
        </w:rPr>
        <w:t xml:space="preserve"> with the proper values</w:t>
      </w:r>
      <w:r w:rsidR="00127353">
        <w:rPr>
          <w:lang w:val="en-US"/>
        </w:rPr>
        <w:t>.</w:t>
      </w:r>
      <w:r w:rsidR="004E4EFD">
        <w:rPr>
          <w:lang w:val="en-US"/>
        </w:rPr>
        <w:t xml:space="preserve"> </w:t>
      </w:r>
    </w:p>
    <w:p w14:paraId="6D15CABB" w14:textId="66460B73" w:rsidR="00065CB4" w:rsidRDefault="00127353" w:rsidP="00CD4968">
      <w:pPr>
        <w:jc w:val="both"/>
      </w:pPr>
      <w:r>
        <w:rPr>
          <w:lang w:val="en-US" w:eastAsia="ko-KR"/>
        </w:rPr>
        <w:t>Given these considerations</w:t>
      </w:r>
      <w:r w:rsidR="00B80AF9">
        <w:rPr>
          <w:lang w:val="en-US" w:eastAsia="ko-KR"/>
        </w:rPr>
        <w:t>,</w:t>
      </w:r>
      <w:r w:rsidR="005E19DF">
        <w:rPr>
          <w:lang w:val="en-US" w:eastAsia="ko-KR"/>
        </w:rPr>
        <w:t xml:space="preserve"> </w:t>
      </w:r>
      <w:r>
        <w:rPr>
          <w:lang w:val="en-US" w:eastAsia="ko-KR"/>
        </w:rPr>
        <w:t xml:space="preserve">configuring bit rate tables with distinct bit rate ranges for each QoS flow/DRB would enable more precise rate control </w:t>
      </w:r>
      <w:r w:rsidR="004A4AB3">
        <w:rPr>
          <w:lang w:val="en-US" w:eastAsia="ko-KR"/>
        </w:rPr>
        <w:t>without requiring excessive effort to create a highly generalized bit rate range applicable to all types of QoS flows</w:t>
      </w:r>
      <w:r w:rsidR="002F1918">
        <w:rPr>
          <w:lang w:val="en-US" w:eastAsia="ko-KR"/>
        </w:rPr>
        <w:t xml:space="preserve"> from different </w:t>
      </w:r>
      <w:r w:rsidR="00941CFE">
        <w:rPr>
          <w:lang w:val="en-US" w:eastAsia="ko-KR"/>
        </w:rPr>
        <w:t xml:space="preserve">XR </w:t>
      </w:r>
      <w:r w:rsidR="002F1918">
        <w:rPr>
          <w:lang w:val="en-US" w:eastAsia="ko-KR"/>
        </w:rPr>
        <w:t>applications</w:t>
      </w:r>
      <w:r w:rsidR="004A4AB3">
        <w:rPr>
          <w:lang w:val="en-US" w:eastAsia="ko-KR"/>
        </w:rPr>
        <w:t>.</w:t>
      </w:r>
      <w:r w:rsidR="00AE1DA6" w:rsidRPr="00AE1DA6">
        <w:t xml:space="preserve"> </w:t>
      </w:r>
      <w:r w:rsidR="00941CFE">
        <w:t xml:space="preserve">We therefore </w:t>
      </w:r>
      <w:r w:rsidR="00AE1DA6">
        <w:t>suggest</w:t>
      </w:r>
      <w:r w:rsidR="00941CFE">
        <w:t xml:space="preserve"> that</w:t>
      </w:r>
      <w:r w:rsidR="00AE1DA6">
        <w:t xml:space="preserve"> RAN2 consider </w:t>
      </w:r>
      <w:r w:rsidR="00D45738">
        <w:t>introducing</w:t>
      </w:r>
      <w:r w:rsidR="00AE1DA6">
        <w:t xml:space="preserve"> a configurable table for XR rate control.</w:t>
      </w:r>
      <w:r w:rsidR="002F1918">
        <w:t xml:space="preserve"> </w:t>
      </w:r>
    </w:p>
    <w:p w14:paraId="2B2CC2D1" w14:textId="72906070" w:rsidR="00703550" w:rsidRDefault="008B549E" w:rsidP="00CD4968">
      <w:pPr>
        <w:jc w:val="both"/>
      </w:pPr>
      <w:r w:rsidRPr="00D1108C">
        <w:rPr>
          <w:b/>
        </w:rPr>
        <w:t>Observation 2</w:t>
      </w:r>
      <w:r w:rsidRPr="00D1108C">
        <w:rPr>
          <w:bCs/>
        </w:rPr>
        <w:t>:</w:t>
      </w:r>
      <w:r w:rsidRPr="00D1108C">
        <w:t xml:space="preserve"> </w:t>
      </w:r>
      <w:r w:rsidR="0055152D">
        <w:t xml:space="preserve">A fixed table with generalized bit rate ranges and </w:t>
      </w:r>
      <w:r w:rsidR="004C2A7E">
        <w:rPr>
          <w:lang w:eastAsia="ko-KR"/>
        </w:rPr>
        <w:t xml:space="preserve">a </w:t>
      </w:r>
      <w:r w:rsidR="0055152D">
        <w:t xml:space="preserve">multiplier may not </w:t>
      </w:r>
      <w:r w:rsidR="00681AB1">
        <w:t xml:space="preserve">be efficient </w:t>
      </w:r>
      <w:r w:rsidR="00EE51E1">
        <w:t>in defining</w:t>
      </w:r>
      <w:r w:rsidR="00340A7E">
        <w:t xml:space="preserve"> the bit rate range needed for </w:t>
      </w:r>
      <w:r w:rsidR="00EE51E1">
        <w:t>different</w:t>
      </w:r>
      <w:r w:rsidR="00340A7E">
        <w:t xml:space="preserve"> QoS flow</w:t>
      </w:r>
      <w:r w:rsidR="00EE51E1">
        <w:t>s</w:t>
      </w:r>
      <w:r w:rsidR="00340A7E">
        <w:t xml:space="preserve"> and providing consistently good granularity across the entire bit rate ranges. </w:t>
      </w:r>
    </w:p>
    <w:p w14:paraId="0E98CBB3" w14:textId="7A8D44AC" w:rsidR="008B549E" w:rsidRPr="00D1108C" w:rsidRDefault="008B549E" w:rsidP="00CD4968">
      <w:pPr>
        <w:jc w:val="both"/>
      </w:pPr>
      <w:r w:rsidRPr="00D1108C">
        <w:rPr>
          <w:b/>
        </w:rPr>
        <w:t xml:space="preserve">Proposal </w:t>
      </w:r>
      <w:r w:rsidR="00EE51E1">
        <w:rPr>
          <w:b/>
        </w:rPr>
        <w:t>3</w:t>
      </w:r>
      <w:r w:rsidRPr="00D1108C">
        <w:rPr>
          <w:bCs/>
        </w:rPr>
        <w:t>:</w:t>
      </w:r>
      <w:r w:rsidRPr="00D1108C">
        <w:t xml:space="preserve"> </w:t>
      </w:r>
      <w:r w:rsidR="00EE51E1">
        <w:t xml:space="preserve">RAN2 to consider </w:t>
      </w:r>
      <w:r w:rsidR="00822464">
        <w:t xml:space="preserve">whether to allow </w:t>
      </w:r>
      <w:r w:rsidR="00AA6997">
        <w:t>defining/configuring different bit rate tables for</w:t>
      </w:r>
      <w:r w:rsidR="00451E07">
        <w:t xml:space="preserve"> XR rate control.</w:t>
      </w:r>
      <w:r w:rsidR="00AA6997">
        <w:t xml:space="preserve"> </w:t>
      </w:r>
    </w:p>
    <w:p w14:paraId="6F6CDB2B" w14:textId="77777777" w:rsidR="009C0DC8" w:rsidRPr="00D1108C" w:rsidRDefault="009C0DC8" w:rsidP="008B549E"/>
    <w:p w14:paraId="16CB5684" w14:textId="77777777" w:rsidR="008B549E" w:rsidRDefault="008B549E" w:rsidP="008B549E">
      <w:pPr>
        <w:pStyle w:val="Heading1"/>
      </w:pPr>
      <w:r w:rsidRPr="00D1108C">
        <w:t>3</w:t>
      </w:r>
      <w:r w:rsidRPr="00D1108C">
        <w:tab/>
        <w:t>Conclusion</w:t>
      </w:r>
    </w:p>
    <w:p w14:paraId="69DEAFDB" w14:textId="171B7C52" w:rsidR="001C6DB1" w:rsidRPr="001C6DB1" w:rsidRDefault="001C6DB1" w:rsidP="001C6DB1">
      <w:r>
        <w:t xml:space="preserve">In this contribution, we discuss the details of signalling aspect for XR rate control, and </w:t>
      </w:r>
      <w:r w:rsidR="00BA578B">
        <w:t>provide</w:t>
      </w:r>
      <w:r>
        <w:t xml:space="preserve"> the followings </w:t>
      </w:r>
      <w:r w:rsidR="00BA578B">
        <w:t>observations and proposals:</w:t>
      </w:r>
    </w:p>
    <w:p w14:paraId="63DEF3B0" w14:textId="77777777" w:rsidR="003B3B63" w:rsidRPr="00D1108C" w:rsidRDefault="003B3B63" w:rsidP="003B3B63">
      <w:pPr>
        <w:jc w:val="both"/>
      </w:pPr>
      <w:r w:rsidRPr="00D1108C">
        <w:rPr>
          <w:b/>
        </w:rPr>
        <w:t>Observation 1</w:t>
      </w:r>
      <w:r w:rsidRPr="00D1108C">
        <w:rPr>
          <w:bCs/>
        </w:rPr>
        <w:t>:</w:t>
      </w:r>
      <w:r w:rsidRPr="00D1108C">
        <w:t xml:space="preserve"> </w:t>
      </w:r>
      <w:r>
        <w:t>With 1-to-1 mapping between the QoS flow to DRB or UE implementation in case of N-to-1 mapping, congestion indication at the DRB level still allows rate control applied to each QoS flow.</w:t>
      </w:r>
    </w:p>
    <w:p w14:paraId="7B378E69" w14:textId="77777777" w:rsidR="003B3B63" w:rsidRDefault="003B3B63" w:rsidP="003B3B63">
      <w:r>
        <w:rPr>
          <w:b/>
          <w:bCs/>
        </w:rPr>
        <w:t xml:space="preserve">Proposal 1: </w:t>
      </w:r>
      <w:r>
        <w:t>XR rate control signalling is adopted at DRB level.</w:t>
      </w:r>
    </w:p>
    <w:p w14:paraId="1D5F4C6E" w14:textId="77777777" w:rsidR="003B3B63" w:rsidRPr="00D1108C" w:rsidRDefault="003B3B63" w:rsidP="003B3B63">
      <w:r w:rsidRPr="001F6303">
        <w:rPr>
          <w:b/>
        </w:rPr>
        <w:t xml:space="preserve">Proposal </w:t>
      </w:r>
      <w:r>
        <w:rPr>
          <w:b/>
        </w:rPr>
        <w:t>2</w:t>
      </w:r>
      <w:r w:rsidRPr="001F6303">
        <w:t xml:space="preserve">: </w:t>
      </w:r>
      <w:r>
        <w:t>For XR rate control, RAN2 discuss different options how the gNB</w:t>
      </w:r>
      <w:r>
        <w:rPr>
          <w:lang w:eastAsia="ko-KR"/>
        </w:rPr>
        <w:t xml:space="preserve"> identifies</w:t>
      </w:r>
      <w:r>
        <w:t xml:space="preserve"> which QoS flows are subject to adaptive bit rate.</w:t>
      </w:r>
    </w:p>
    <w:p w14:paraId="6C03DC38" w14:textId="77777777" w:rsidR="003B3B63" w:rsidRDefault="003B3B63" w:rsidP="003B3B63">
      <w:pPr>
        <w:jc w:val="both"/>
      </w:pPr>
      <w:r w:rsidRPr="00D1108C">
        <w:rPr>
          <w:b/>
        </w:rPr>
        <w:t>Observation 2</w:t>
      </w:r>
      <w:r w:rsidRPr="00D1108C">
        <w:rPr>
          <w:bCs/>
        </w:rPr>
        <w:t>:</w:t>
      </w:r>
      <w:r w:rsidRPr="00D1108C">
        <w:t xml:space="preserve"> </w:t>
      </w:r>
      <w:r>
        <w:t xml:space="preserve">A fixed table with generalized bit rate ranges and </w:t>
      </w:r>
      <w:r>
        <w:rPr>
          <w:lang w:eastAsia="ko-KR"/>
        </w:rPr>
        <w:t xml:space="preserve">a </w:t>
      </w:r>
      <w:r>
        <w:t xml:space="preserve">multiplier may not be efficient in defining the bit rate range needed for different QoS flows and providing consistently good granularity across the entire bit rate ranges. </w:t>
      </w:r>
    </w:p>
    <w:p w14:paraId="6B243C63" w14:textId="77777777" w:rsidR="003B3B63" w:rsidRPr="00D1108C" w:rsidRDefault="003B3B63" w:rsidP="003B3B63">
      <w:pPr>
        <w:jc w:val="both"/>
      </w:pPr>
      <w:r w:rsidRPr="00D1108C">
        <w:rPr>
          <w:b/>
        </w:rPr>
        <w:t xml:space="preserve">Proposal </w:t>
      </w:r>
      <w:r>
        <w:rPr>
          <w:b/>
        </w:rPr>
        <w:t>3</w:t>
      </w:r>
      <w:r w:rsidRPr="00D1108C">
        <w:rPr>
          <w:bCs/>
        </w:rPr>
        <w:t>:</w:t>
      </w:r>
      <w:r w:rsidRPr="00D1108C">
        <w:t xml:space="preserve"> </w:t>
      </w:r>
      <w:r>
        <w:t xml:space="preserve">RAN2 to consider whether to allow defining/configuring different bit rate tables for XR rate control. </w:t>
      </w:r>
    </w:p>
    <w:p w14:paraId="3062CDE7" w14:textId="77777777" w:rsidR="008B549E" w:rsidRPr="00D1108C" w:rsidRDefault="008B549E" w:rsidP="008B549E"/>
    <w:p w14:paraId="5981D961" w14:textId="77777777" w:rsidR="008B549E" w:rsidRPr="00D1108C" w:rsidRDefault="008B549E" w:rsidP="008B549E"/>
    <w:p w14:paraId="657D3C7F" w14:textId="77777777" w:rsidR="008B549E" w:rsidRPr="00D1108C" w:rsidRDefault="008B549E" w:rsidP="008B549E"/>
    <w:p w14:paraId="1086C14F" w14:textId="77777777" w:rsidR="008B549E" w:rsidRPr="00D1108C" w:rsidRDefault="008B549E" w:rsidP="008B549E"/>
    <w:p w14:paraId="35F222F4" w14:textId="77777777" w:rsidR="00080512" w:rsidRPr="00D1108C" w:rsidRDefault="00080512" w:rsidP="008B549E">
      <w:pPr>
        <w:pStyle w:val="CRCoverPage"/>
        <w:tabs>
          <w:tab w:val="left" w:pos="1985"/>
        </w:tabs>
      </w:pPr>
    </w:p>
    <w:sectPr w:rsidR="00080512" w:rsidRPr="00D1108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72889" w14:textId="77777777" w:rsidR="000458AD" w:rsidRDefault="000458AD">
      <w:r>
        <w:separator/>
      </w:r>
    </w:p>
  </w:endnote>
  <w:endnote w:type="continuationSeparator" w:id="0">
    <w:p w14:paraId="282F3CDA" w14:textId="77777777" w:rsidR="000458AD" w:rsidRDefault="000458AD">
      <w:r>
        <w:continuationSeparator/>
      </w:r>
    </w:p>
  </w:endnote>
  <w:endnote w:type="continuationNotice" w:id="1">
    <w:p w14:paraId="67C6D0D8" w14:textId="77777777" w:rsidR="000458AD" w:rsidRDefault="000458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9E4EBE" w14:textId="77777777" w:rsidR="000458AD" w:rsidRDefault="000458AD">
      <w:r>
        <w:separator/>
      </w:r>
    </w:p>
  </w:footnote>
  <w:footnote w:type="continuationSeparator" w:id="0">
    <w:p w14:paraId="7EEAC737" w14:textId="77777777" w:rsidR="000458AD" w:rsidRDefault="000458AD">
      <w:r>
        <w:continuationSeparator/>
      </w:r>
    </w:p>
  </w:footnote>
  <w:footnote w:type="continuationNotice" w:id="1">
    <w:p w14:paraId="0B523812" w14:textId="77777777" w:rsidR="000458AD" w:rsidRDefault="000458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E3BF7"/>
    <w:multiLevelType w:val="hybridMultilevel"/>
    <w:tmpl w:val="8646C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080B04"/>
    <w:multiLevelType w:val="multilevel"/>
    <w:tmpl w:val="B0345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4122002"/>
    <w:multiLevelType w:val="hybridMultilevel"/>
    <w:tmpl w:val="D8525B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762D2C"/>
    <w:multiLevelType w:val="hybridMultilevel"/>
    <w:tmpl w:val="617A0C9E"/>
    <w:lvl w:ilvl="0" w:tplc="2000000F">
      <w:start w:val="1"/>
      <w:numFmt w:val="decimal"/>
      <w:lvlText w:val="%1."/>
      <w:lvlJc w:val="left"/>
      <w:pPr>
        <w:ind w:left="1145" w:hanging="360"/>
      </w:pPr>
    </w:lvl>
    <w:lvl w:ilvl="1" w:tplc="20000019" w:tentative="1">
      <w:start w:val="1"/>
      <w:numFmt w:val="lowerLetter"/>
      <w:lvlText w:val="%2."/>
      <w:lvlJc w:val="left"/>
      <w:pPr>
        <w:ind w:left="1865" w:hanging="360"/>
      </w:pPr>
    </w:lvl>
    <w:lvl w:ilvl="2" w:tplc="2000001B" w:tentative="1">
      <w:start w:val="1"/>
      <w:numFmt w:val="lowerRoman"/>
      <w:lvlText w:val="%3."/>
      <w:lvlJc w:val="right"/>
      <w:pPr>
        <w:ind w:left="2585" w:hanging="180"/>
      </w:pPr>
    </w:lvl>
    <w:lvl w:ilvl="3" w:tplc="2000000F">
      <w:start w:val="1"/>
      <w:numFmt w:val="decimal"/>
      <w:lvlText w:val="%4."/>
      <w:lvlJc w:val="left"/>
      <w:pPr>
        <w:ind w:left="3305" w:hanging="360"/>
      </w:pPr>
    </w:lvl>
    <w:lvl w:ilvl="4" w:tplc="20000019" w:tentative="1">
      <w:start w:val="1"/>
      <w:numFmt w:val="lowerLetter"/>
      <w:lvlText w:val="%5."/>
      <w:lvlJc w:val="left"/>
      <w:pPr>
        <w:ind w:left="4025" w:hanging="360"/>
      </w:pPr>
    </w:lvl>
    <w:lvl w:ilvl="5" w:tplc="2000001B" w:tentative="1">
      <w:start w:val="1"/>
      <w:numFmt w:val="lowerRoman"/>
      <w:lvlText w:val="%6."/>
      <w:lvlJc w:val="right"/>
      <w:pPr>
        <w:ind w:left="4745" w:hanging="180"/>
      </w:pPr>
    </w:lvl>
    <w:lvl w:ilvl="6" w:tplc="2000000F" w:tentative="1">
      <w:start w:val="1"/>
      <w:numFmt w:val="decimal"/>
      <w:lvlText w:val="%7."/>
      <w:lvlJc w:val="left"/>
      <w:pPr>
        <w:ind w:left="5465" w:hanging="360"/>
      </w:pPr>
    </w:lvl>
    <w:lvl w:ilvl="7" w:tplc="20000019" w:tentative="1">
      <w:start w:val="1"/>
      <w:numFmt w:val="lowerLetter"/>
      <w:lvlText w:val="%8."/>
      <w:lvlJc w:val="left"/>
      <w:pPr>
        <w:ind w:left="6185" w:hanging="360"/>
      </w:pPr>
    </w:lvl>
    <w:lvl w:ilvl="8" w:tplc="2000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2A750A69"/>
    <w:multiLevelType w:val="hybridMultilevel"/>
    <w:tmpl w:val="1C7036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0996CBC"/>
    <w:multiLevelType w:val="hybridMultilevel"/>
    <w:tmpl w:val="8A2E806C"/>
    <w:lvl w:ilvl="0" w:tplc="FD5072EC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EBA5301"/>
    <w:multiLevelType w:val="hybridMultilevel"/>
    <w:tmpl w:val="0590BB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A2A08D9"/>
    <w:multiLevelType w:val="hybridMultilevel"/>
    <w:tmpl w:val="47F25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8"/>
  </w:num>
  <w:num w:numId="5" w16cid:durableId="630793192">
    <w:abstractNumId w:val="17"/>
  </w:num>
  <w:num w:numId="6" w16cid:durableId="1154301696">
    <w:abstractNumId w:val="20"/>
  </w:num>
  <w:num w:numId="7" w16cid:durableId="1489399165">
    <w:abstractNumId w:val="21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408583334">
    <w:abstractNumId w:val="24"/>
  </w:num>
  <w:num w:numId="19" w16cid:durableId="611936898">
    <w:abstractNumId w:val="24"/>
  </w:num>
  <w:num w:numId="20" w16cid:durableId="360670801">
    <w:abstractNumId w:val="24"/>
  </w:num>
  <w:num w:numId="21" w16cid:durableId="15043225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73284648">
    <w:abstractNumId w:val="12"/>
  </w:num>
  <w:num w:numId="23" w16cid:durableId="207298245">
    <w:abstractNumId w:val="24"/>
  </w:num>
  <w:num w:numId="24" w16cid:durableId="767232018">
    <w:abstractNumId w:val="24"/>
  </w:num>
  <w:num w:numId="25" w16cid:durableId="850683723">
    <w:abstractNumId w:val="24"/>
  </w:num>
  <w:num w:numId="26" w16cid:durableId="1397241427">
    <w:abstractNumId w:val="14"/>
  </w:num>
  <w:num w:numId="27" w16cid:durableId="764806822">
    <w:abstractNumId w:val="16"/>
  </w:num>
  <w:num w:numId="28" w16cid:durableId="110586926">
    <w:abstractNumId w:val="22"/>
  </w:num>
  <w:num w:numId="29" w16cid:durableId="957760267">
    <w:abstractNumId w:val="24"/>
  </w:num>
  <w:num w:numId="30" w16cid:durableId="591280024">
    <w:abstractNumId w:val="24"/>
  </w:num>
  <w:num w:numId="31" w16cid:durableId="19090406">
    <w:abstractNumId w:val="23"/>
  </w:num>
  <w:num w:numId="32" w16cid:durableId="1025062966">
    <w:abstractNumId w:val="19"/>
  </w:num>
  <w:num w:numId="33" w16cid:durableId="755059726">
    <w:abstractNumId w:val="24"/>
  </w:num>
  <w:num w:numId="34" w16cid:durableId="689181364">
    <w:abstractNumId w:val="24"/>
  </w:num>
  <w:num w:numId="35" w16cid:durableId="399911238">
    <w:abstractNumId w:val="24"/>
  </w:num>
  <w:num w:numId="36" w16cid:durableId="559460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22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2CE"/>
    <w:rsid w:val="00002758"/>
    <w:rsid w:val="00004C30"/>
    <w:rsid w:val="00006C10"/>
    <w:rsid w:val="000145A1"/>
    <w:rsid w:val="00016557"/>
    <w:rsid w:val="00016CB1"/>
    <w:rsid w:val="00023C40"/>
    <w:rsid w:val="0002507D"/>
    <w:rsid w:val="00025970"/>
    <w:rsid w:val="0002660D"/>
    <w:rsid w:val="00027A91"/>
    <w:rsid w:val="000304D4"/>
    <w:rsid w:val="00030E1F"/>
    <w:rsid w:val="00033397"/>
    <w:rsid w:val="00034084"/>
    <w:rsid w:val="00040095"/>
    <w:rsid w:val="000418DD"/>
    <w:rsid w:val="000420E9"/>
    <w:rsid w:val="000458AD"/>
    <w:rsid w:val="00065268"/>
    <w:rsid w:val="00065CB4"/>
    <w:rsid w:val="000669FC"/>
    <w:rsid w:val="000679B5"/>
    <w:rsid w:val="000730CA"/>
    <w:rsid w:val="00073C9C"/>
    <w:rsid w:val="00075F37"/>
    <w:rsid w:val="00076412"/>
    <w:rsid w:val="00077774"/>
    <w:rsid w:val="00080512"/>
    <w:rsid w:val="0008104C"/>
    <w:rsid w:val="000866DA"/>
    <w:rsid w:val="00090468"/>
    <w:rsid w:val="000941D6"/>
    <w:rsid w:val="00094568"/>
    <w:rsid w:val="000A1DD9"/>
    <w:rsid w:val="000A4D4D"/>
    <w:rsid w:val="000B0E81"/>
    <w:rsid w:val="000B4F1C"/>
    <w:rsid w:val="000B7BCF"/>
    <w:rsid w:val="000C34E6"/>
    <w:rsid w:val="000C522B"/>
    <w:rsid w:val="000C64B3"/>
    <w:rsid w:val="000D3DFC"/>
    <w:rsid w:val="000D58AB"/>
    <w:rsid w:val="000E1EC0"/>
    <w:rsid w:val="000F1985"/>
    <w:rsid w:val="000F38A4"/>
    <w:rsid w:val="000F4D1B"/>
    <w:rsid w:val="00101C02"/>
    <w:rsid w:val="001108FB"/>
    <w:rsid w:val="0011189E"/>
    <w:rsid w:val="00111AE7"/>
    <w:rsid w:val="00112AEA"/>
    <w:rsid w:val="00112F1A"/>
    <w:rsid w:val="0012351E"/>
    <w:rsid w:val="00123BF7"/>
    <w:rsid w:val="0012610D"/>
    <w:rsid w:val="00127353"/>
    <w:rsid w:val="00140BEE"/>
    <w:rsid w:val="00145075"/>
    <w:rsid w:val="00145F9F"/>
    <w:rsid w:val="00153F54"/>
    <w:rsid w:val="00154F6C"/>
    <w:rsid w:val="00157A15"/>
    <w:rsid w:val="0016122B"/>
    <w:rsid w:val="00161E34"/>
    <w:rsid w:val="00163A64"/>
    <w:rsid w:val="00173BFA"/>
    <w:rsid w:val="001741A0"/>
    <w:rsid w:val="00175FA0"/>
    <w:rsid w:val="0018006C"/>
    <w:rsid w:val="0018542A"/>
    <w:rsid w:val="00187A3A"/>
    <w:rsid w:val="001945E4"/>
    <w:rsid w:val="00194CD0"/>
    <w:rsid w:val="001A07D2"/>
    <w:rsid w:val="001A1925"/>
    <w:rsid w:val="001A1F35"/>
    <w:rsid w:val="001B093F"/>
    <w:rsid w:val="001B2E12"/>
    <w:rsid w:val="001B49C9"/>
    <w:rsid w:val="001B75DB"/>
    <w:rsid w:val="001C21D5"/>
    <w:rsid w:val="001C23F4"/>
    <w:rsid w:val="001C424B"/>
    <w:rsid w:val="001C4F79"/>
    <w:rsid w:val="001C6DB1"/>
    <w:rsid w:val="001D0BD0"/>
    <w:rsid w:val="001D1CC0"/>
    <w:rsid w:val="001D58E8"/>
    <w:rsid w:val="001D5C10"/>
    <w:rsid w:val="001D72E9"/>
    <w:rsid w:val="001E38BF"/>
    <w:rsid w:val="001F168B"/>
    <w:rsid w:val="001F2740"/>
    <w:rsid w:val="001F312F"/>
    <w:rsid w:val="001F7831"/>
    <w:rsid w:val="0020092B"/>
    <w:rsid w:val="00204045"/>
    <w:rsid w:val="0020712B"/>
    <w:rsid w:val="002143D8"/>
    <w:rsid w:val="00216711"/>
    <w:rsid w:val="002170BC"/>
    <w:rsid w:val="0021716B"/>
    <w:rsid w:val="00217467"/>
    <w:rsid w:val="0022606D"/>
    <w:rsid w:val="00231728"/>
    <w:rsid w:val="002374F2"/>
    <w:rsid w:val="0024093A"/>
    <w:rsid w:val="00241E7A"/>
    <w:rsid w:val="00244A05"/>
    <w:rsid w:val="00250404"/>
    <w:rsid w:val="00251A48"/>
    <w:rsid w:val="00256B74"/>
    <w:rsid w:val="002610D8"/>
    <w:rsid w:val="0026197C"/>
    <w:rsid w:val="0026537C"/>
    <w:rsid w:val="00265DB3"/>
    <w:rsid w:val="00265E4D"/>
    <w:rsid w:val="00270979"/>
    <w:rsid w:val="002747EC"/>
    <w:rsid w:val="002777F4"/>
    <w:rsid w:val="002855BF"/>
    <w:rsid w:val="00290A7C"/>
    <w:rsid w:val="0029353B"/>
    <w:rsid w:val="002973D9"/>
    <w:rsid w:val="002A74A8"/>
    <w:rsid w:val="002B0969"/>
    <w:rsid w:val="002B2988"/>
    <w:rsid w:val="002B50F3"/>
    <w:rsid w:val="002C2626"/>
    <w:rsid w:val="002D0718"/>
    <w:rsid w:val="002D0B59"/>
    <w:rsid w:val="002D27DD"/>
    <w:rsid w:val="002E0810"/>
    <w:rsid w:val="002E1005"/>
    <w:rsid w:val="002E5665"/>
    <w:rsid w:val="002E6811"/>
    <w:rsid w:val="002F0D22"/>
    <w:rsid w:val="002F1918"/>
    <w:rsid w:val="002F59A0"/>
    <w:rsid w:val="00303C09"/>
    <w:rsid w:val="00310D4D"/>
    <w:rsid w:val="0031112A"/>
    <w:rsid w:val="00311B17"/>
    <w:rsid w:val="00313D1B"/>
    <w:rsid w:val="00315FA8"/>
    <w:rsid w:val="003172DC"/>
    <w:rsid w:val="00325AE3"/>
    <w:rsid w:val="00325E20"/>
    <w:rsid w:val="00326069"/>
    <w:rsid w:val="00333F6F"/>
    <w:rsid w:val="00340A7E"/>
    <w:rsid w:val="00342A37"/>
    <w:rsid w:val="0034662D"/>
    <w:rsid w:val="00346F28"/>
    <w:rsid w:val="00352532"/>
    <w:rsid w:val="0035462D"/>
    <w:rsid w:val="00357D7E"/>
    <w:rsid w:val="00361EF6"/>
    <w:rsid w:val="0036337F"/>
    <w:rsid w:val="0036459E"/>
    <w:rsid w:val="00364B41"/>
    <w:rsid w:val="003650CC"/>
    <w:rsid w:val="00367271"/>
    <w:rsid w:val="0036783A"/>
    <w:rsid w:val="00370C61"/>
    <w:rsid w:val="00375A8F"/>
    <w:rsid w:val="00376226"/>
    <w:rsid w:val="00383096"/>
    <w:rsid w:val="00384850"/>
    <w:rsid w:val="0039346C"/>
    <w:rsid w:val="003A0BD5"/>
    <w:rsid w:val="003A41EF"/>
    <w:rsid w:val="003A4ED8"/>
    <w:rsid w:val="003B0F9C"/>
    <w:rsid w:val="003B1147"/>
    <w:rsid w:val="003B299F"/>
    <w:rsid w:val="003B3B63"/>
    <w:rsid w:val="003B40AD"/>
    <w:rsid w:val="003C0ACF"/>
    <w:rsid w:val="003C3D6F"/>
    <w:rsid w:val="003C4E37"/>
    <w:rsid w:val="003D0C38"/>
    <w:rsid w:val="003D0FD0"/>
    <w:rsid w:val="003D233D"/>
    <w:rsid w:val="003D4AD4"/>
    <w:rsid w:val="003D59AD"/>
    <w:rsid w:val="003D6B42"/>
    <w:rsid w:val="003D7AAB"/>
    <w:rsid w:val="003D7FBE"/>
    <w:rsid w:val="003E0BE5"/>
    <w:rsid w:val="003E0D5F"/>
    <w:rsid w:val="003E16BE"/>
    <w:rsid w:val="003F3AC8"/>
    <w:rsid w:val="003F4E28"/>
    <w:rsid w:val="003F5BED"/>
    <w:rsid w:val="003F76B6"/>
    <w:rsid w:val="004006E8"/>
    <w:rsid w:val="00401855"/>
    <w:rsid w:val="004058A1"/>
    <w:rsid w:val="004058CE"/>
    <w:rsid w:val="00407353"/>
    <w:rsid w:val="004077F1"/>
    <w:rsid w:val="00416837"/>
    <w:rsid w:val="0042378F"/>
    <w:rsid w:val="00423BC5"/>
    <w:rsid w:val="00431C01"/>
    <w:rsid w:val="00434D96"/>
    <w:rsid w:val="004438A6"/>
    <w:rsid w:val="00445536"/>
    <w:rsid w:val="00446C3A"/>
    <w:rsid w:val="00451AFF"/>
    <w:rsid w:val="00451E07"/>
    <w:rsid w:val="004524B3"/>
    <w:rsid w:val="004534F6"/>
    <w:rsid w:val="0045444F"/>
    <w:rsid w:val="004572C9"/>
    <w:rsid w:val="004601CD"/>
    <w:rsid w:val="00465587"/>
    <w:rsid w:val="00477455"/>
    <w:rsid w:val="00480CB0"/>
    <w:rsid w:val="00482A63"/>
    <w:rsid w:val="00482AA7"/>
    <w:rsid w:val="00483950"/>
    <w:rsid w:val="00490DF2"/>
    <w:rsid w:val="00491504"/>
    <w:rsid w:val="004975A4"/>
    <w:rsid w:val="004A1F7B"/>
    <w:rsid w:val="004A4AB3"/>
    <w:rsid w:val="004B4DB4"/>
    <w:rsid w:val="004C2A7E"/>
    <w:rsid w:val="004C44D2"/>
    <w:rsid w:val="004C55B6"/>
    <w:rsid w:val="004C5D11"/>
    <w:rsid w:val="004D3184"/>
    <w:rsid w:val="004D3578"/>
    <w:rsid w:val="004D380D"/>
    <w:rsid w:val="004E213A"/>
    <w:rsid w:val="004E36F3"/>
    <w:rsid w:val="004E4EFD"/>
    <w:rsid w:val="004E5BD0"/>
    <w:rsid w:val="004E6BC3"/>
    <w:rsid w:val="004E7553"/>
    <w:rsid w:val="004F2E02"/>
    <w:rsid w:val="004F4540"/>
    <w:rsid w:val="004F73A7"/>
    <w:rsid w:val="00502621"/>
    <w:rsid w:val="00503171"/>
    <w:rsid w:val="005037AE"/>
    <w:rsid w:val="005066A8"/>
    <w:rsid w:val="00506C28"/>
    <w:rsid w:val="005114AB"/>
    <w:rsid w:val="00515DE9"/>
    <w:rsid w:val="00522639"/>
    <w:rsid w:val="00523925"/>
    <w:rsid w:val="00524044"/>
    <w:rsid w:val="00525F4E"/>
    <w:rsid w:val="00527752"/>
    <w:rsid w:val="00534DA0"/>
    <w:rsid w:val="00537809"/>
    <w:rsid w:val="005378A1"/>
    <w:rsid w:val="005407C9"/>
    <w:rsid w:val="00541A65"/>
    <w:rsid w:val="00542D92"/>
    <w:rsid w:val="00542E85"/>
    <w:rsid w:val="005432D9"/>
    <w:rsid w:val="00543E6C"/>
    <w:rsid w:val="005467AA"/>
    <w:rsid w:val="00547394"/>
    <w:rsid w:val="00547A3B"/>
    <w:rsid w:val="0055152D"/>
    <w:rsid w:val="0055261D"/>
    <w:rsid w:val="00552D3E"/>
    <w:rsid w:val="005532D9"/>
    <w:rsid w:val="00555652"/>
    <w:rsid w:val="0055781E"/>
    <w:rsid w:val="00565087"/>
    <w:rsid w:val="0056573F"/>
    <w:rsid w:val="0056782F"/>
    <w:rsid w:val="00570FFE"/>
    <w:rsid w:val="00571279"/>
    <w:rsid w:val="00571893"/>
    <w:rsid w:val="005724EE"/>
    <w:rsid w:val="00572A3E"/>
    <w:rsid w:val="00573250"/>
    <w:rsid w:val="00575FC5"/>
    <w:rsid w:val="005763F7"/>
    <w:rsid w:val="00580C0D"/>
    <w:rsid w:val="00587F38"/>
    <w:rsid w:val="00595BF1"/>
    <w:rsid w:val="005A13AB"/>
    <w:rsid w:val="005A2D29"/>
    <w:rsid w:val="005A351E"/>
    <w:rsid w:val="005A49C6"/>
    <w:rsid w:val="005A5862"/>
    <w:rsid w:val="005A7137"/>
    <w:rsid w:val="005B0008"/>
    <w:rsid w:val="005B7D8E"/>
    <w:rsid w:val="005B7EEE"/>
    <w:rsid w:val="005C0E92"/>
    <w:rsid w:val="005C2D93"/>
    <w:rsid w:val="005C4F6D"/>
    <w:rsid w:val="005C766E"/>
    <w:rsid w:val="005C7CD5"/>
    <w:rsid w:val="005D2F08"/>
    <w:rsid w:val="005E19DF"/>
    <w:rsid w:val="005E1BD2"/>
    <w:rsid w:val="005E4224"/>
    <w:rsid w:val="005E6F8C"/>
    <w:rsid w:val="005F1549"/>
    <w:rsid w:val="005F3EED"/>
    <w:rsid w:val="005F56C6"/>
    <w:rsid w:val="00601628"/>
    <w:rsid w:val="006055DD"/>
    <w:rsid w:val="00610C27"/>
    <w:rsid w:val="00611566"/>
    <w:rsid w:val="00616ACF"/>
    <w:rsid w:val="00616E1E"/>
    <w:rsid w:val="006208DC"/>
    <w:rsid w:val="0062247E"/>
    <w:rsid w:val="00622EA0"/>
    <w:rsid w:val="00642CC3"/>
    <w:rsid w:val="006445EB"/>
    <w:rsid w:val="006463D8"/>
    <w:rsid w:val="00646D99"/>
    <w:rsid w:val="00654934"/>
    <w:rsid w:val="00656910"/>
    <w:rsid w:val="006574C0"/>
    <w:rsid w:val="00662B91"/>
    <w:rsid w:val="00663403"/>
    <w:rsid w:val="0066341D"/>
    <w:rsid w:val="00666043"/>
    <w:rsid w:val="00667BCF"/>
    <w:rsid w:val="00670B9D"/>
    <w:rsid w:val="00671AB1"/>
    <w:rsid w:val="006723E6"/>
    <w:rsid w:val="00677548"/>
    <w:rsid w:val="00681AB1"/>
    <w:rsid w:val="00685ECE"/>
    <w:rsid w:val="00687839"/>
    <w:rsid w:val="0069298E"/>
    <w:rsid w:val="00693E27"/>
    <w:rsid w:val="00694E24"/>
    <w:rsid w:val="00696821"/>
    <w:rsid w:val="006A7875"/>
    <w:rsid w:val="006B1A3C"/>
    <w:rsid w:val="006B4F6F"/>
    <w:rsid w:val="006C1C92"/>
    <w:rsid w:val="006C66D8"/>
    <w:rsid w:val="006D1E24"/>
    <w:rsid w:val="006D2655"/>
    <w:rsid w:val="006D35DE"/>
    <w:rsid w:val="006E1057"/>
    <w:rsid w:val="006E1417"/>
    <w:rsid w:val="006E4D13"/>
    <w:rsid w:val="006E5385"/>
    <w:rsid w:val="006F20C7"/>
    <w:rsid w:val="006F4715"/>
    <w:rsid w:val="006F6A2C"/>
    <w:rsid w:val="00703550"/>
    <w:rsid w:val="00706862"/>
    <w:rsid w:val="007069DC"/>
    <w:rsid w:val="00710201"/>
    <w:rsid w:val="00715AD8"/>
    <w:rsid w:val="0071670B"/>
    <w:rsid w:val="0071791E"/>
    <w:rsid w:val="0072073A"/>
    <w:rsid w:val="00723B23"/>
    <w:rsid w:val="00727CAC"/>
    <w:rsid w:val="0073414F"/>
    <w:rsid w:val="007342B5"/>
    <w:rsid w:val="00734A5B"/>
    <w:rsid w:val="00735E69"/>
    <w:rsid w:val="00743422"/>
    <w:rsid w:val="00744E76"/>
    <w:rsid w:val="00753D96"/>
    <w:rsid w:val="00753F44"/>
    <w:rsid w:val="00757D40"/>
    <w:rsid w:val="007602AA"/>
    <w:rsid w:val="00763A08"/>
    <w:rsid w:val="007662B5"/>
    <w:rsid w:val="007703C1"/>
    <w:rsid w:val="00775A63"/>
    <w:rsid w:val="00781F0F"/>
    <w:rsid w:val="0078492F"/>
    <w:rsid w:val="00784FEF"/>
    <w:rsid w:val="007853C4"/>
    <w:rsid w:val="0078727C"/>
    <w:rsid w:val="00787893"/>
    <w:rsid w:val="0079049D"/>
    <w:rsid w:val="007939E5"/>
    <w:rsid w:val="00793DC5"/>
    <w:rsid w:val="0079661A"/>
    <w:rsid w:val="00796823"/>
    <w:rsid w:val="007A2E4F"/>
    <w:rsid w:val="007A2E55"/>
    <w:rsid w:val="007A4584"/>
    <w:rsid w:val="007A4856"/>
    <w:rsid w:val="007A7089"/>
    <w:rsid w:val="007B18D8"/>
    <w:rsid w:val="007C095F"/>
    <w:rsid w:val="007C2DD0"/>
    <w:rsid w:val="007C4D02"/>
    <w:rsid w:val="007C587C"/>
    <w:rsid w:val="007E677C"/>
    <w:rsid w:val="007E78B6"/>
    <w:rsid w:val="007F2E08"/>
    <w:rsid w:val="007F7292"/>
    <w:rsid w:val="008024FA"/>
    <w:rsid w:val="008028A4"/>
    <w:rsid w:val="008033FC"/>
    <w:rsid w:val="00807E66"/>
    <w:rsid w:val="00813245"/>
    <w:rsid w:val="0081601D"/>
    <w:rsid w:val="008173E8"/>
    <w:rsid w:val="00822464"/>
    <w:rsid w:val="008232F7"/>
    <w:rsid w:val="00827561"/>
    <w:rsid w:val="00827E7D"/>
    <w:rsid w:val="008307EF"/>
    <w:rsid w:val="0084087B"/>
    <w:rsid w:val="00840DE0"/>
    <w:rsid w:val="00843271"/>
    <w:rsid w:val="00847CD0"/>
    <w:rsid w:val="00857516"/>
    <w:rsid w:val="008600B4"/>
    <w:rsid w:val="008607A8"/>
    <w:rsid w:val="0086354A"/>
    <w:rsid w:val="00873FF4"/>
    <w:rsid w:val="0087414E"/>
    <w:rsid w:val="008768CA"/>
    <w:rsid w:val="0087791C"/>
    <w:rsid w:val="00877EF9"/>
    <w:rsid w:val="00880559"/>
    <w:rsid w:val="008839F5"/>
    <w:rsid w:val="00884296"/>
    <w:rsid w:val="00890996"/>
    <w:rsid w:val="00896E71"/>
    <w:rsid w:val="00897DC0"/>
    <w:rsid w:val="008A3882"/>
    <w:rsid w:val="008A439D"/>
    <w:rsid w:val="008A6BB1"/>
    <w:rsid w:val="008A6C57"/>
    <w:rsid w:val="008B5306"/>
    <w:rsid w:val="008B549E"/>
    <w:rsid w:val="008B54E8"/>
    <w:rsid w:val="008B5DE2"/>
    <w:rsid w:val="008B6495"/>
    <w:rsid w:val="008C2AF7"/>
    <w:rsid w:val="008C2E2A"/>
    <w:rsid w:val="008C3057"/>
    <w:rsid w:val="008C4472"/>
    <w:rsid w:val="008C7379"/>
    <w:rsid w:val="008D0C8C"/>
    <w:rsid w:val="008D2E4D"/>
    <w:rsid w:val="008D6E46"/>
    <w:rsid w:val="008E1A59"/>
    <w:rsid w:val="008E351F"/>
    <w:rsid w:val="008F07F3"/>
    <w:rsid w:val="008F2DF3"/>
    <w:rsid w:val="008F396F"/>
    <w:rsid w:val="008F3DCD"/>
    <w:rsid w:val="008F47AF"/>
    <w:rsid w:val="0090271F"/>
    <w:rsid w:val="00902A78"/>
    <w:rsid w:val="00902DB9"/>
    <w:rsid w:val="0090466A"/>
    <w:rsid w:val="00905E5A"/>
    <w:rsid w:val="00915317"/>
    <w:rsid w:val="00915720"/>
    <w:rsid w:val="00923655"/>
    <w:rsid w:val="009248C6"/>
    <w:rsid w:val="00925372"/>
    <w:rsid w:val="00930FCA"/>
    <w:rsid w:val="009339CB"/>
    <w:rsid w:val="00933C34"/>
    <w:rsid w:val="00936071"/>
    <w:rsid w:val="009376CD"/>
    <w:rsid w:val="00940212"/>
    <w:rsid w:val="00941CFE"/>
    <w:rsid w:val="00942EC2"/>
    <w:rsid w:val="00944A88"/>
    <w:rsid w:val="00947230"/>
    <w:rsid w:val="00951F28"/>
    <w:rsid w:val="00952510"/>
    <w:rsid w:val="00952CCD"/>
    <w:rsid w:val="0095407A"/>
    <w:rsid w:val="00960CC8"/>
    <w:rsid w:val="00961B32"/>
    <w:rsid w:val="00962509"/>
    <w:rsid w:val="00963975"/>
    <w:rsid w:val="009652F9"/>
    <w:rsid w:val="00970DB3"/>
    <w:rsid w:val="00974BB0"/>
    <w:rsid w:val="00975BCD"/>
    <w:rsid w:val="009771D2"/>
    <w:rsid w:val="0098025B"/>
    <w:rsid w:val="00980CCA"/>
    <w:rsid w:val="009818A2"/>
    <w:rsid w:val="009826AF"/>
    <w:rsid w:val="00982702"/>
    <w:rsid w:val="00983ED2"/>
    <w:rsid w:val="009861A5"/>
    <w:rsid w:val="009873F6"/>
    <w:rsid w:val="00987C83"/>
    <w:rsid w:val="009928A9"/>
    <w:rsid w:val="00994D3E"/>
    <w:rsid w:val="00995E8A"/>
    <w:rsid w:val="0099656A"/>
    <w:rsid w:val="00996703"/>
    <w:rsid w:val="009A0AF3"/>
    <w:rsid w:val="009B07CD"/>
    <w:rsid w:val="009B440A"/>
    <w:rsid w:val="009B459A"/>
    <w:rsid w:val="009C0DC8"/>
    <w:rsid w:val="009C19E9"/>
    <w:rsid w:val="009C3011"/>
    <w:rsid w:val="009C445E"/>
    <w:rsid w:val="009C5A42"/>
    <w:rsid w:val="009C7CF6"/>
    <w:rsid w:val="009D32AE"/>
    <w:rsid w:val="009D4729"/>
    <w:rsid w:val="009D74A6"/>
    <w:rsid w:val="009E0E87"/>
    <w:rsid w:val="009E263D"/>
    <w:rsid w:val="009E301D"/>
    <w:rsid w:val="009F1643"/>
    <w:rsid w:val="009F2D4C"/>
    <w:rsid w:val="009F6125"/>
    <w:rsid w:val="00A00871"/>
    <w:rsid w:val="00A01668"/>
    <w:rsid w:val="00A04AD5"/>
    <w:rsid w:val="00A0674E"/>
    <w:rsid w:val="00A0711A"/>
    <w:rsid w:val="00A10F02"/>
    <w:rsid w:val="00A119C4"/>
    <w:rsid w:val="00A14A75"/>
    <w:rsid w:val="00A16008"/>
    <w:rsid w:val="00A17176"/>
    <w:rsid w:val="00A177C7"/>
    <w:rsid w:val="00A204CA"/>
    <w:rsid w:val="00A209D6"/>
    <w:rsid w:val="00A22738"/>
    <w:rsid w:val="00A31049"/>
    <w:rsid w:val="00A320DA"/>
    <w:rsid w:val="00A35D45"/>
    <w:rsid w:val="00A36F5F"/>
    <w:rsid w:val="00A427A8"/>
    <w:rsid w:val="00A430EC"/>
    <w:rsid w:val="00A472B1"/>
    <w:rsid w:val="00A47593"/>
    <w:rsid w:val="00A51F64"/>
    <w:rsid w:val="00A521E6"/>
    <w:rsid w:val="00A53724"/>
    <w:rsid w:val="00A549D0"/>
    <w:rsid w:val="00A54B2B"/>
    <w:rsid w:val="00A63A6A"/>
    <w:rsid w:val="00A663B3"/>
    <w:rsid w:val="00A66D06"/>
    <w:rsid w:val="00A703B6"/>
    <w:rsid w:val="00A72B0D"/>
    <w:rsid w:val="00A731AF"/>
    <w:rsid w:val="00A82346"/>
    <w:rsid w:val="00A8334F"/>
    <w:rsid w:val="00A84D48"/>
    <w:rsid w:val="00A86600"/>
    <w:rsid w:val="00A87DD0"/>
    <w:rsid w:val="00A93DAA"/>
    <w:rsid w:val="00A9671C"/>
    <w:rsid w:val="00AA1553"/>
    <w:rsid w:val="00AA1B12"/>
    <w:rsid w:val="00AA6997"/>
    <w:rsid w:val="00AA6E9B"/>
    <w:rsid w:val="00AB2186"/>
    <w:rsid w:val="00AB22A2"/>
    <w:rsid w:val="00AB262A"/>
    <w:rsid w:val="00AB6383"/>
    <w:rsid w:val="00AC7040"/>
    <w:rsid w:val="00AD7E7C"/>
    <w:rsid w:val="00AE1DA6"/>
    <w:rsid w:val="00AF75B3"/>
    <w:rsid w:val="00B05380"/>
    <w:rsid w:val="00B05962"/>
    <w:rsid w:val="00B05D73"/>
    <w:rsid w:val="00B15449"/>
    <w:rsid w:val="00B16C2F"/>
    <w:rsid w:val="00B21498"/>
    <w:rsid w:val="00B21F61"/>
    <w:rsid w:val="00B24734"/>
    <w:rsid w:val="00B25DAB"/>
    <w:rsid w:val="00B25FE6"/>
    <w:rsid w:val="00B27303"/>
    <w:rsid w:val="00B304CB"/>
    <w:rsid w:val="00B30F2D"/>
    <w:rsid w:val="00B423EC"/>
    <w:rsid w:val="00B454FC"/>
    <w:rsid w:val="00B47FD1"/>
    <w:rsid w:val="00B516BB"/>
    <w:rsid w:val="00B55E63"/>
    <w:rsid w:val="00B5751D"/>
    <w:rsid w:val="00B60AEB"/>
    <w:rsid w:val="00B60B4B"/>
    <w:rsid w:val="00B669E9"/>
    <w:rsid w:val="00B72F48"/>
    <w:rsid w:val="00B73CDD"/>
    <w:rsid w:val="00B748B0"/>
    <w:rsid w:val="00B7538C"/>
    <w:rsid w:val="00B80AF9"/>
    <w:rsid w:val="00B84DB2"/>
    <w:rsid w:val="00B86A8B"/>
    <w:rsid w:val="00B87E5A"/>
    <w:rsid w:val="00B91BA1"/>
    <w:rsid w:val="00BA0086"/>
    <w:rsid w:val="00BA0C6B"/>
    <w:rsid w:val="00BA578B"/>
    <w:rsid w:val="00BA7368"/>
    <w:rsid w:val="00BB48EC"/>
    <w:rsid w:val="00BB77DE"/>
    <w:rsid w:val="00BC159F"/>
    <w:rsid w:val="00BC3555"/>
    <w:rsid w:val="00BC4BA3"/>
    <w:rsid w:val="00BD0980"/>
    <w:rsid w:val="00BD33D9"/>
    <w:rsid w:val="00BD52CE"/>
    <w:rsid w:val="00BE3607"/>
    <w:rsid w:val="00BE3DE3"/>
    <w:rsid w:val="00BE6E5E"/>
    <w:rsid w:val="00BF40FF"/>
    <w:rsid w:val="00C016DC"/>
    <w:rsid w:val="00C03F36"/>
    <w:rsid w:val="00C0621D"/>
    <w:rsid w:val="00C07241"/>
    <w:rsid w:val="00C12B51"/>
    <w:rsid w:val="00C162E3"/>
    <w:rsid w:val="00C24650"/>
    <w:rsid w:val="00C25465"/>
    <w:rsid w:val="00C2643B"/>
    <w:rsid w:val="00C31806"/>
    <w:rsid w:val="00C33079"/>
    <w:rsid w:val="00C3639A"/>
    <w:rsid w:val="00C40625"/>
    <w:rsid w:val="00C50E56"/>
    <w:rsid w:val="00C52026"/>
    <w:rsid w:val="00C52C7B"/>
    <w:rsid w:val="00C55A12"/>
    <w:rsid w:val="00C6119F"/>
    <w:rsid w:val="00C6553E"/>
    <w:rsid w:val="00C83A13"/>
    <w:rsid w:val="00C86CE3"/>
    <w:rsid w:val="00C86F10"/>
    <w:rsid w:val="00C901B8"/>
    <w:rsid w:val="00C9068C"/>
    <w:rsid w:val="00C91942"/>
    <w:rsid w:val="00C92967"/>
    <w:rsid w:val="00C92BEE"/>
    <w:rsid w:val="00C93DA9"/>
    <w:rsid w:val="00C95E8E"/>
    <w:rsid w:val="00C967E8"/>
    <w:rsid w:val="00C97F9C"/>
    <w:rsid w:val="00CA3D0C"/>
    <w:rsid w:val="00CA3EAC"/>
    <w:rsid w:val="00CA654B"/>
    <w:rsid w:val="00CA6664"/>
    <w:rsid w:val="00CB147F"/>
    <w:rsid w:val="00CB183F"/>
    <w:rsid w:val="00CB2514"/>
    <w:rsid w:val="00CB2784"/>
    <w:rsid w:val="00CB4097"/>
    <w:rsid w:val="00CB72B8"/>
    <w:rsid w:val="00CC3AC1"/>
    <w:rsid w:val="00CD0BA8"/>
    <w:rsid w:val="00CD1228"/>
    <w:rsid w:val="00CD3917"/>
    <w:rsid w:val="00CD4968"/>
    <w:rsid w:val="00CD4C40"/>
    <w:rsid w:val="00CD4C7B"/>
    <w:rsid w:val="00CD58FE"/>
    <w:rsid w:val="00CE3919"/>
    <w:rsid w:val="00CE447F"/>
    <w:rsid w:val="00CE6723"/>
    <w:rsid w:val="00D031E9"/>
    <w:rsid w:val="00D067A4"/>
    <w:rsid w:val="00D1108C"/>
    <w:rsid w:val="00D17114"/>
    <w:rsid w:val="00D20812"/>
    <w:rsid w:val="00D33BE3"/>
    <w:rsid w:val="00D353A6"/>
    <w:rsid w:val="00D3792D"/>
    <w:rsid w:val="00D45738"/>
    <w:rsid w:val="00D50CCA"/>
    <w:rsid w:val="00D537D0"/>
    <w:rsid w:val="00D54820"/>
    <w:rsid w:val="00D55E47"/>
    <w:rsid w:val="00D62E19"/>
    <w:rsid w:val="00D6524B"/>
    <w:rsid w:val="00D67712"/>
    <w:rsid w:val="00D67CD1"/>
    <w:rsid w:val="00D738D6"/>
    <w:rsid w:val="00D75B49"/>
    <w:rsid w:val="00D80795"/>
    <w:rsid w:val="00D854BE"/>
    <w:rsid w:val="00D86C7D"/>
    <w:rsid w:val="00D87E00"/>
    <w:rsid w:val="00D9134D"/>
    <w:rsid w:val="00D94B22"/>
    <w:rsid w:val="00D96172"/>
    <w:rsid w:val="00D96D11"/>
    <w:rsid w:val="00DA0DC0"/>
    <w:rsid w:val="00DA1415"/>
    <w:rsid w:val="00DA5586"/>
    <w:rsid w:val="00DA7A03"/>
    <w:rsid w:val="00DB0DB8"/>
    <w:rsid w:val="00DB1818"/>
    <w:rsid w:val="00DC309B"/>
    <w:rsid w:val="00DC4DA2"/>
    <w:rsid w:val="00DC5261"/>
    <w:rsid w:val="00DD18FB"/>
    <w:rsid w:val="00DD287D"/>
    <w:rsid w:val="00DD6D37"/>
    <w:rsid w:val="00DD72A4"/>
    <w:rsid w:val="00DD72E3"/>
    <w:rsid w:val="00DE0E8A"/>
    <w:rsid w:val="00DE1DDC"/>
    <w:rsid w:val="00DE25D2"/>
    <w:rsid w:val="00DE3203"/>
    <w:rsid w:val="00DF298C"/>
    <w:rsid w:val="00DF33CA"/>
    <w:rsid w:val="00DF5757"/>
    <w:rsid w:val="00DF7C20"/>
    <w:rsid w:val="00E01033"/>
    <w:rsid w:val="00E038FB"/>
    <w:rsid w:val="00E05B6C"/>
    <w:rsid w:val="00E074A4"/>
    <w:rsid w:val="00E227C8"/>
    <w:rsid w:val="00E31F9A"/>
    <w:rsid w:val="00E34ACC"/>
    <w:rsid w:val="00E34D55"/>
    <w:rsid w:val="00E353A6"/>
    <w:rsid w:val="00E421EE"/>
    <w:rsid w:val="00E46C08"/>
    <w:rsid w:val="00E471CF"/>
    <w:rsid w:val="00E533AA"/>
    <w:rsid w:val="00E611E7"/>
    <w:rsid w:val="00E62835"/>
    <w:rsid w:val="00E6400B"/>
    <w:rsid w:val="00E6480E"/>
    <w:rsid w:val="00E6643F"/>
    <w:rsid w:val="00E70DA7"/>
    <w:rsid w:val="00E77645"/>
    <w:rsid w:val="00E83697"/>
    <w:rsid w:val="00E859B6"/>
    <w:rsid w:val="00E87781"/>
    <w:rsid w:val="00E8788B"/>
    <w:rsid w:val="00E90C5A"/>
    <w:rsid w:val="00E93764"/>
    <w:rsid w:val="00E94B67"/>
    <w:rsid w:val="00E96188"/>
    <w:rsid w:val="00EA66C9"/>
    <w:rsid w:val="00EB1543"/>
    <w:rsid w:val="00EB323F"/>
    <w:rsid w:val="00EB52EB"/>
    <w:rsid w:val="00EB5D32"/>
    <w:rsid w:val="00EB6249"/>
    <w:rsid w:val="00EC1AC0"/>
    <w:rsid w:val="00EC3A15"/>
    <w:rsid w:val="00EC4A25"/>
    <w:rsid w:val="00EC5201"/>
    <w:rsid w:val="00EE51E1"/>
    <w:rsid w:val="00EF612C"/>
    <w:rsid w:val="00F025A2"/>
    <w:rsid w:val="00F036E9"/>
    <w:rsid w:val="00F055B4"/>
    <w:rsid w:val="00F07388"/>
    <w:rsid w:val="00F07E2B"/>
    <w:rsid w:val="00F07F8F"/>
    <w:rsid w:val="00F12F5C"/>
    <w:rsid w:val="00F145E6"/>
    <w:rsid w:val="00F2026E"/>
    <w:rsid w:val="00F218CA"/>
    <w:rsid w:val="00F21C80"/>
    <w:rsid w:val="00F2210A"/>
    <w:rsid w:val="00F2608F"/>
    <w:rsid w:val="00F31372"/>
    <w:rsid w:val="00F34445"/>
    <w:rsid w:val="00F37743"/>
    <w:rsid w:val="00F40C2F"/>
    <w:rsid w:val="00F42493"/>
    <w:rsid w:val="00F5170E"/>
    <w:rsid w:val="00F54A3D"/>
    <w:rsid w:val="00F54CB0"/>
    <w:rsid w:val="00F579CD"/>
    <w:rsid w:val="00F602D5"/>
    <w:rsid w:val="00F653B8"/>
    <w:rsid w:val="00F71B89"/>
    <w:rsid w:val="00F7353C"/>
    <w:rsid w:val="00F76A95"/>
    <w:rsid w:val="00F76F8F"/>
    <w:rsid w:val="00F77032"/>
    <w:rsid w:val="00F80991"/>
    <w:rsid w:val="00F87048"/>
    <w:rsid w:val="00F87257"/>
    <w:rsid w:val="00F909DB"/>
    <w:rsid w:val="00F941DF"/>
    <w:rsid w:val="00FA1266"/>
    <w:rsid w:val="00FA3A50"/>
    <w:rsid w:val="00FA5502"/>
    <w:rsid w:val="00FA5ECF"/>
    <w:rsid w:val="00FA6F7A"/>
    <w:rsid w:val="00FB36FA"/>
    <w:rsid w:val="00FB5E1B"/>
    <w:rsid w:val="00FB6EB0"/>
    <w:rsid w:val="00FC1192"/>
    <w:rsid w:val="00FC17CF"/>
    <w:rsid w:val="00FC7393"/>
    <w:rsid w:val="00FE0ED4"/>
    <w:rsid w:val="00FE106D"/>
    <w:rsid w:val="00FE1CFB"/>
    <w:rsid w:val="00FE251B"/>
    <w:rsid w:val="00FE5113"/>
    <w:rsid w:val="00FE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B5F4EE9E-4569-4BBA-88AA-0B2517602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Bullets,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table" w:styleId="TableGrid">
    <w:name w:val="Table Grid"/>
    <w:basedOn w:val="TableNormal"/>
    <w:rsid w:val="004534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4534F6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Bullets Char,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E6400B"/>
    <w:rPr>
      <w:lang w:eastAsia="en-US"/>
    </w:rPr>
  </w:style>
  <w:style w:type="paragraph" w:styleId="Revision">
    <w:name w:val="Revision"/>
    <w:hidden/>
    <w:uiPriority w:val="99"/>
    <w:semiHidden/>
    <w:rsid w:val="00952510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A66D0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70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RBI5PAMIO524-1616901215-33281</_dlc_DocId>
    <_dlc_DocIdUrl xmlns="71c5aaf6-e6ce-465b-b873-5148d2a4c105">
      <Url>https://nokia.sharepoint.com/sites/gxp/_layouts/15/DocIdRedir.aspx?ID=RBI5PAMIO524-1616901215-33281</Url>
      <Description>RBI5PAMIO524-1616901215-33281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0B116D-B931-43AF-B02D-0EC3042272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6292</CharactersWithSpaces>
  <SharedDoc>false</SharedDoc>
  <HyperlinkBase/>
  <HLinks>
    <vt:vector size="72" baseType="variant">
      <vt:variant>
        <vt:i4>3276890</vt:i4>
      </vt:variant>
      <vt:variant>
        <vt:i4>33</vt:i4>
      </vt:variant>
      <vt:variant>
        <vt:i4>0</vt:i4>
      </vt:variant>
      <vt:variant>
        <vt:i4>5</vt:i4>
      </vt:variant>
      <vt:variant>
        <vt:lpwstr>mailto:sunyoung.lee@nokia.com</vt:lpwstr>
      </vt:variant>
      <vt:variant>
        <vt:lpwstr/>
      </vt:variant>
      <vt:variant>
        <vt:i4>3276890</vt:i4>
      </vt:variant>
      <vt:variant>
        <vt:i4>30</vt:i4>
      </vt:variant>
      <vt:variant>
        <vt:i4>0</vt:i4>
      </vt:variant>
      <vt:variant>
        <vt:i4>5</vt:i4>
      </vt:variant>
      <vt:variant>
        <vt:lpwstr>mailto:sunyoung.lee@nokia.com</vt:lpwstr>
      </vt:variant>
      <vt:variant>
        <vt:lpwstr/>
      </vt:variant>
      <vt:variant>
        <vt:i4>5963808</vt:i4>
      </vt:variant>
      <vt:variant>
        <vt:i4>27</vt:i4>
      </vt:variant>
      <vt:variant>
        <vt:i4>0</vt:i4>
      </vt:variant>
      <vt:variant>
        <vt:i4>5</vt:i4>
      </vt:variant>
      <vt:variant>
        <vt:lpwstr>mailto:umar.saeed@nokia.com</vt:lpwstr>
      </vt:variant>
      <vt:variant>
        <vt:lpwstr/>
      </vt:variant>
      <vt:variant>
        <vt:i4>2883651</vt:i4>
      </vt:variant>
      <vt:variant>
        <vt:i4>24</vt:i4>
      </vt:variant>
      <vt:variant>
        <vt:i4>0</vt:i4>
      </vt:variant>
      <vt:variant>
        <vt:i4>5</vt:i4>
      </vt:variant>
      <vt:variant>
        <vt:lpwstr>mailto:zexian.li@nokia.com</vt:lpwstr>
      </vt:variant>
      <vt:variant>
        <vt:lpwstr/>
      </vt:variant>
      <vt:variant>
        <vt:i4>3997773</vt:i4>
      </vt:variant>
      <vt:variant>
        <vt:i4>21</vt:i4>
      </vt:variant>
      <vt:variant>
        <vt:i4>0</vt:i4>
      </vt:variant>
      <vt:variant>
        <vt:i4>5</vt:i4>
      </vt:variant>
      <vt:variant>
        <vt:lpwstr>mailto:santiago.morejon@nokia.com</vt:lpwstr>
      </vt:variant>
      <vt:variant>
        <vt:lpwstr/>
      </vt:variant>
      <vt:variant>
        <vt:i4>3276890</vt:i4>
      </vt:variant>
      <vt:variant>
        <vt:i4>18</vt:i4>
      </vt:variant>
      <vt:variant>
        <vt:i4>0</vt:i4>
      </vt:variant>
      <vt:variant>
        <vt:i4>5</vt:i4>
      </vt:variant>
      <vt:variant>
        <vt:lpwstr>mailto:sunyoung.lee@nokia.com</vt:lpwstr>
      </vt:variant>
      <vt:variant>
        <vt:lpwstr/>
      </vt:variant>
      <vt:variant>
        <vt:i4>5963808</vt:i4>
      </vt:variant>
      <vt:variant>
        <vt:i4>15</vt:i4>
      </vt:variant>
      <vt:variant>
        <vt:i4>0</vt:i4>
      </vt:variant>
      <vt:variant>
        <vt:i4>5</vt:i4>
      </vt:variant>
      <vt:variant>
        <vt:lpwstr>mailto:umar.saeed@nokia.com</vt:lpwstr>
      </vt:variant>
      <vt:variant>
        <vt:lpwstr/>
      </vt:variant>
      <vt:variant>
        <vt:i4>3997773</vt:i4>
      </vt:variant>
      <vt:variant>
        <vt:i4>12</vt:i4>
      </vt:variant>
      <vt:variant>
        <vt:i4>0</vt:i4>
      </vt:variant>
      <vt:variant>
        <vt:i4>5</vt:i4>
      </vt:variant>
      <vt:variant>
        <vt:lpwstr>mailto:santiago.morejon@nokia.com</vt:lpwstr>
      </vt:variant>
      <vt:variant>
        <vt:lpwstr/>
      </vt:variant>
      <vt:variant>
        <vt:i4>2883651</vt:i4>
      </vt:variant>
      <vt:variant>
        <vt:i4>9</vt:i4>
      </vt:variant>
      <vt:variant>
        <vt:i4>0</vt:i4>
      </vt:variant>
      <vt:variant>
        <vt:i4>5</vt:i4>
      </vt:variant>
      <vt:variant>
        <vt:lpwstr>mailto:zexian.li@nokia.com</vt:lpwstr>
      </vt:variant>
      <vt:variant>
        <vt:lpwstr/>
      </vt:variant>
      <vt:variant>
        <vt:i4>2883651</vt:i4>
      </vt:variant>
      <vt:variant>
        <vt:i4>6</vt:i4>
      </vt:variant>
      <vt:variant>
        <vt:i4>0</vt:i4>
      </vt:variant>
      <vt:variant>
        <vt:i4>5</vt:i4>
      </vt:variant>
      <vt:variant>
        <vt:lpwstr>mailto:zexian.li@nokia.com</vt:lpwstr>
      </vt:variant>
      <vt:variant>
        <vt:lpwstr/>
      </vt:variant>
      <vt:variant>
        <vt:i4>3276890</vt:i4>
      </vt:variant>
      <vt:variant>
        <vt:i4>3</vt:i4>
      </vt:variant>
      <vt:variant>
        <vt:i4>0</vt:i4>
      </vt:variant>
      <vt:variant>
        <vt:i4>5</vt:i4>
      </vt:variant>
      <vt:variant>
        <vt:lpwstr>mailto:sunyoung.lee@nokia.com</vt:lpwstr>
      </vt:variant>
      <vt:variant>
        <vt:lpwstr/>
      </vt:variant>
      <vt:variant>
        <vt:i4>2883651</vt:i4>
      </vt:variant>
      <vt:variant>
        <vt:i4>0</vt:i4>
      </vt:variant>
      <vt:variant>
        <vt:i4>0</vt:i4>
      </vt:variant>
      <vt:variant>
        <vt:i4>5</vt:i4>
      </vt:variant>
      <vt:variant>
        <vt:lpwstr>mailto:zexian.li@nokia.com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SunYoung Lee (Nokia)</cp:lastModifiedBy>
  <cp:revision>24</cp:revision>
  <dcterms:created xsi:type="dcterms:W3CDTF">2024-11-07T03:48:00Z</dcterms:created>
  <dcterms:modified xsi:type="dcterms:W3CDTF">2024-11-07T04:00:00Z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5108a5c3-1dc7-4866-b1f0-b688f8354283</vt:lpwstr>
  </property>
</Properties>
</file>